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3"/>
        <w:gridCol w:w="278"/>
        <w:gridCol w:w="8107"/>
      </w:tblGrid>
      <w:tr w:rsidR="008714BB" w:rsidRPr="00182599" w14:paraId="3DB39185" w14:textId="77777777" w:rsidTr="00625902"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</w:tcPr>
          <w:p w14:paraId="50809452" w14:textId="77777777" w:rsidR="00625902" w:rsidRPr="00182599" w:rsidRDefault="00625902" w:rsidP="00540DA7">
            <w:pPr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8224" w:type="dxa"/>
            <w:tcBorders>
              <w:top w:val="nil"/>
              <w:bottom w:val="single" w:sz="4" w:space="0" w:color="auto"/>
              <w:right w:val="nil"/>
            </w:tcBorders>
          </w:tcPr>
          <w:p w14:paraId="6FC6EE5E" w14:textId="29CFEDDC" w:rsidR="00625902" w:rsidRPr="00182599" w:rsidRDefault="00625902" w:rsidP="003F3B03">
            <w:pPr>
              <w:rPr>
                <w:rFonts w:asciiTheme="minorHAnsi" w:hAnsiTheme="minorHAnsi" w:cstheme="minorHAnsi"/>
                <w:b/>
                <w:caps/>
                <w:sz w:val="28"/>
              </w:rPr>
            </w:pPr>
            <w:bookmarkStart w:id="0" w:name="_Toc392669625"/>
            <w:commentRangeStart w:id="1"/>
            <w:r w:rsidRPr="00182599">
              <w:rPr>
                <w:rFonts w:asciiTheme="minorHAnsi" w:hAnsiTheme="minorHAnsi" w:cstheme="minorHAnsi"/>
                <w:b/>
                <w:caps/>
                <w:sz w:val="36"/>
              </w:rPr>
              <w:t>CON</w:t>
            </w:r>
            <w:r w:rsidR="003F3B03" w:rsidRPr="00182599">
              <w:rPr>
                <w:rFonts w:asciiTheme="minorHAnsi" w:hAnsiTheme="minorHAnsi" w:cstheme="minorHAnsi"/>
                <w:b/>
                <w:caps/>
                <w:sz w:val="36"/>
              </w:rPr>
              <w:t>TRAT</w:t>
            </w:r>
            <w:r w:rsidR="00E5191D" w:rsidRPr="00182599">
              <w:rPr>
                <w:rFonts w:asciiTheme="minorHAnsi" w:hAnsiTheme="minorHAnsi" w:cstheme="minorHAnsi"/>
                <w:b/>
                <w:caps/>
                <w:sz w:val="36"/>
              </w:rPr>
              <w:t xml:space="preserve"> de subvention</w:t>
            </w:r>
            <w:bookmarkEnd w:id="0"/>
            <w:commentRangeEnd w:id="1"/>
            <w:r w:rsidR="00FE2784" w:rsidRPr="00182599">
              <w:rPr>
                <w:rStyle w:val="Marquedecommentaire"/>
                <w:rFonts w:asciiTheme="minorHAnsi" w:hAnsiTheme="minorHAnsi" w:cstheme="minorHAnsi"/>
              </w:rPr>
              <w:commentReference w:id="1"/>
            </w:r>
          </w:p>
        </w:tc>
      </w:tr>
      <w:tr w:rsidR="00C2145A" w:rsidRPr="00182599" w14:paraId="1A14E75A" w14:textId="77777777" w:rsidTr="00357B46"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</w:tcPr>
          <w:p w14:paraId="2CE28172" w14:textId="77777777" w:rsidR="00C2145A" w:rsidRPr="00182599" w:rsidRDefault="00C2145A" w:rsidP="00357B46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224" w:type="dxa"/>
            <w:tcBorders>
              <w:bottom w:val="single" w:sz="4" w:space="0" w:color="auto"/>
              <w:right w:val="nil"/>
            </w:tcBorders>
          </w:tcPr>
          <w:p w14:paraId="088CBBFF" w14:textId="40FCDF7B" w:rsidR="00C2145A" w:rsidRPr="00182599" w:rsidRDefault="00C2145A" w:rsidP="00CB4956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182599">
              <w:rPr>
                <w:rFonts w:asciiTheme="minorHAnsi" w:hAnsiTheme="minorHAnsi" w:cstheme="minorHAnsi"/>
                <w:b/>
                <w:smallCaps/>
                <w:sz w:val="24"/>
              </w:rPr>
              <w:t>Numéro</w:t>
            </w:r>
            <w:r w:rsidR="009433E7" w:rsidRPr="00182599">
              <w:rPr>
                <w:rFonts w:asciiTheme="minorHAnsi" w:hAnsiTheme="minorHAnsi" w:cstheme="minorHAnsi"/>
                <w:b/>
                <w:smallCaps/>
                <w:sz w:val="24"/>
              </w:rPr>
              <w:t xml:space="preserve"> </w:t>
            </w:r>
            <w:r w:rsidRPr="00182599">
              <w:rPr>
                <w:rFonts w:asciiTheme="minorHAnsi" w:hAnsiTheme="minorHAnsi" w:cstheme="minorHAnsi"/>
                <w:b/>
                <w:smallCaps/>
                <w:sz w:val="24"/>
              </w:rPr>
              <w:t xml:space="preserve">: </w:t>
            </w:r>
            <w:r w:rsidR="0049496B" w:rsidRPr="00182599">
              <w:rPr>
                <w:rFonts w:asciiTheme="minorHAnsi" w:hAnsiTheme="minorHAnsi" w:cstheme="minorHAnsi"/>
                <w:smallCaps/>
                <w:sz w:val="24"/>
                <w:highlight w:val="green"/>
              </w:rPr>
              <w:t>XXXX</w:t>
            </w:r>
          </w:p>
        </w:tc>
      </w:tr>
      <w:tr w:rsidR="008714BB" w:rsidRPr="00182599" w14:paraId="1A6304DF" w14:textId="77777777" w:rsidTr="002F072C">
        <w:tc>
          <w:tcPr>
            <w:tcW w:w="9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C26A3" w14:textId="77777777" w:rsidR="00741D2D" w:rsidRPr="00182599" w:rsidRDefault="00741D2D" w:rsidP="00540DA7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8714BB" w:rsidRPr="00182599" w14:paraId="69BB696C" w14:textId="77777777" w:rsidTr="002F072C"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EA7B1" w14:textId="77777777" w:rsidR="00741D2D" w:rsidRPr="00182599" w:rsidRDefault="00741D2D" w:rsidP="00540DA7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34127C" w14:textId="73B90008" w:rsidR="00741D2D" w:rsidRPr="00182599" w:rsidRDefault="00540DA7" w:rsidP="00540DA7">
            <w:pPr>
              <w:rPr>
                <w:rFonts w:asciiTheme="minorHAnsi" w:hAnsiTheme="minorHAnsi" w:cstheme="minorHAnsi"/>
                <w:b/>
                <w:caps/>
                <w:smallCaps/>
                <w:sz w:val="24"/>
              </w:rPr>
            </w:pPr>
            <w:bookmarkStart w:id="2" w:name="_Toc392669627"/>
            <w:r w:rsidRPr="00182599">
              <w:rPr>
                <w:rFonts w:asciiTheme="minorHAnsi" w:hAnsiTheme="minorHAnsi" w:cstheme="minorHAnsi"/>
                <w:b/>
                <w:caps/>
                <w:sz w:val="24"/>
              </w:rPr>
              <w:t xml:space="preserve">OBJET </w:t>
            </w:r>
            <w:r w:rsidR="00F50F25" w:rsidRPr="00182599">
              <w:rPr>
                <w:rFonts w:asciiTheme="minorHAnsi" w:hAnsiTheme="minorHAnsi" w:cstheme="minorHAnsi"/>
                <w:b/>
                <w:caps/>
                <w:sz w:val="24"/>
              </w:rPr>
              <w:t>du contrat</w:t>
            </w:r>
            <w:r w:rsidR="00996FEA" w:rsidRPr="00182599">
              <w:rPr>
                <w:rFonts w:asciiTheme="minorHAnsi" w:hAnsiTheme="minorHAnsi" w:cstheme="minorHAnsi"/>
                <w:b/>
                <w:smallCaps/>
                <w:sz w:val="24"/>
              </w:rPr>
              <w:t> </w:t>
            </w:r>
            <w:r w:rsidRPr="00182599">
              <w:rPr>
                <w:rFonts w:asciiTheme="minorHAnsi" w:hAnsiTheme="minorHAnsi" w:cstheme="minorHAnsi"/>
                <w:b/>
                <w:smallCaps/>
                <w:sz w:val="24"/>
              </w:rPr>
              <w:t>:</w:t>
            </w:r>
            <w:bookmarkEnd w:id="2"/>
          </w:p>
          <w:p w14:paraId="7CB5E913" w14:textId="478648CA" w:rsidR="00741D2D" w:rsidRPr="00182599" w:rsidRDefault="00540DA7" w:rsidP="00F50F25">
            <w:pPr>
              <w:rPr>
                <w:rFonts w:asciiTheme="minorHAnsi" w:hAnsiTheme="minorHAnsi" w:cstheme="minorHAnsi"/>
                <w:sz w:val="24"/>
              </w:rPr>
            </w:pPr>
            <w:commentRangeStart w:id="3"/>
            <w:r w:rsidRPr="00182599">
              <w:rPr>
                <w:rFonts w:asciiTheme="minorHAnsi" w:hAnsiTheme="minorHAnsi" w:cstheme="minorHAnsi"/>
                <w:i/>
                <w:sz w:val="24"/>
                <w:highlight w:val="yellow"/>
              </w:rPr>
              <w:t>indiquer ici l’objet d</w:t>
            </w:r>
            <w:r w:rsidR="00F50F25" w:rsidRPr="00182599">
              <w:rPr>
                <w:rFonts w:asciiTheme="minorHAnsi" w:hAnsiTheme="minorHAnsi" w:cstheme="minorHAnsi"/>
                <w:i/>
                <w:sz w:val="24"/>
                <w:highlight w:val="yellow"/>
              </w:rPr>
              <w:t>u contrat de subvention</w:t>
            </w:r>
            <w:r w:rsidRPr="00182599">
              <w:rPr>
                <w:rFonts w:asciiTheme="minorHAnsi" w:hAnsiTheme="minorHAnsi" w:cstheme="minorHAnsi"/>
                <w:i/>
                <w:sz w:val="24"/>
                <w:highlight w:val="yellow"/>
              </w:rPr>
              <w:t xml:space="preserve"> </w:t>
            </w:r>
            <w:commentRangeEnd w:id="3"/>
            <w:r w:rsidR="00546406" w:rsidRPr="00182599">
              <w:rPr>
                <w:rStyle w:val="Marquedecommentaire"/>
                <w:rFonts w:asciiTheme="minorHAnsi" w:hAnsiTheme="minorHAnsi" w:cstheme="minorHAnsi"/>
              </w:rPr>
              <w:commentReference w:id="3"/>
            </w:r>
          </w:p>
        </w:tc>
      </w:tr>
      <w:tr w:rsidR="008714BB" w:rsidRPr="00182599" w14:paraId="7F62351E" w14:textId="77777777" w:rsidTr="00707B69">
        <w:trPr>
          <w:trHeight w:val="318"/>
        </w:trPr>
        <w:tc>
          <w:tcPr>
            <w:tcW w:w="9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84740" w14:textId="77777777" w:rsidR="00741D2D" w:rsidRPr="00182599" w:rsidRDefault="00741D2D" w:rsidP="00540DA7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8714BB" w:rsidRPr="00182599" w14:paraId="61EFAAEB" w14:textId="77777777" w:rsidTr="002F072C"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CBC0D" w14:textId="77777777" w:rsidR="00741D2D" w:rsidRPr="00182599" w:rsidRDefault="00741D2D" w:rsidP="00540DA7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8E73E2E" w14:textId="77777777" w:rsidR="00741D2D" w:rsidRPr="00182599" w:rsidRDefault="00540DA7" w:rsidP="00540DA7">
            <w:pPr>
              <w:rPr>
                <w:rFonts w:asciiTheme="minorHAnsi" w:hAnsiTheme="minorHAnsi" w:cstheme="minorHAnsi"/>
                <w:b/>
                <w:caps/>
                <w:smallCaps/>
                <w:sz w:val="24"/>
              </w:rPr>
            </w:pPr>
            <w:bookmarkStart w:id="4" w:name="_Toc392669628"/>
            <w:r w:rsidRPr="00182599">
              <w:rPr>
                <w:rFonts w:asciiTheme="minorHAnsi" w:hAnsiTheme="minorHAnsi" w:cstheme="minorHAnsi"/>
                <w:b/>
                <w:smallCaps/>
                <w:sz w:val="24"/>
              </w:rPr>
              <w:t>MONTANT MAXIMAL DU CONTRAT :</w:t>
            </w:r>
            <w:bookmarkEnd w:id="4"/>
          </w:p>
          <w:p w14:paraId="7A491D22" w14:textId="0D80FF27" w:rsidR="00741D2D" w:rsidRPr="00182599" w:rsidRDefault="00540DA7" w:rsidP="00E40BE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>indiquer ici le montant maximal d</w:t>
            </w:r>
            <w:r w:rsidR="00F50F25"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 xml:space="preserve">u financement </w:t>
            </w:r>
            <w:r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>qui pourr</w:t>
            </w:r>
            <w:r w:rsidR="00F50F25"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>a</w:t>
            </w:r>
            <w:r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 xml:space="preserve"> être </w:t>
            </w:r>
            <w:r w:rsidR="00F50F25"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 xml:space="preserve">versé </w:t>
            </w:r>
            <w:r w:rsidR="00DD62AD" w:rsidRPr="00182599">
              <w:rPr>
                <w:rFonts w:asciiTheme="minorHAnsi" w:hAnsiTheme="minorHAnsi" w:cstheme="minorHAnsi"/>
                <w:i/>
                <w:sz w:val="24"/>
                <w:highlight w:val="green"/>
              </w:rPr>
              <w:t>au titre du contrat</w:t>
            </w:r>
          </w:p>
        </w:tc>
      </w:tr>
      <w:tr w:rsidR="008714BB" w:rsidRPr="00182599" w14:paraId="20482529" w14:textId="77777777" w:rsidTr="003B3CF2">
        <w:trPr>
          <w:trHeight w:val="7018"/>
        </w:trPr>
        <w:tc>
          <w:tcPr>
            <w:tcW w:w="9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CE618" w14:textId="77777777" w:rsidR="00580C7F" w:rsidRPr="00182599" w:rsidRDefault="00580C7F" w:rsidP="002F072C">
            <w:pPr>
              <w:rPr>
                <w:rFonts w:asciiTheme="minorHAnsi" w:hAnsiTheme="minorHAnsi" w:cstheme="minorHAnsi"/>
                <w:sz w:val="24"/>
              </w:rPr>
            </w:pPr>
          </w:p>
          <w:p w14:paraId="4C93EFB3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625F7CB8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04407EC2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394B78C5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1F65026C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011AAF72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77C96374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03F95E71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10A8D977" w14:textId="77777777" w:rsidR="00580C7F" w:rsidRPr="00182599" w:rsidRDefault="00580C7F" w:rsidP="00580C7F">
            <w:pPr>
              <w:rPr>
                <w:rFonts w:asciiTheme="minorHAnsi" w:hAnsiTheme="minorHAnsi" w:cstheme="minorHAnsi"/>
                <w:sz w:val="24"/>
              </w:rPr>
            </w:pPr>
          </w:p>
          <w:p w14:paraId="38AB577D" w14:textId="77777777" w:rsidR="00707B69" w:rsidRPr="00182599" w:rsidRDefault="00707B69" w:rsidP="00580C7F">
            <w:pPr>
              <w:jc w:val="right"/>
              <w:rPr>
                <w:rFonts w:asciiTheme="minorHAnsi" w:hAnsiTheme="minorHAnsi" w:cstheme="minorHAnsi"/>
                <w:sz w:val="24"/>
              </w:rPr>
            </w:pPr>
          </w:p>
        </w:tc>
      </w:tr>
      <w:tr w:rsidR="008714BB" w:rsidRPr="00182599" w14:paraId="39E9CED7" w14:textId="77777777" w:rsidTr="00A67C9E"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C66C11" w14:textId="77777777" w:rsidR="00625902" w:rsidRPr="00182599" w:rsidRDefault="00625902" w:rsidP="00540DA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774D" w14:textId="4016399D" w:rsidR="00625902" w:rsidRPr="00182599" w:rsidRDefault="00707B69" w:rsidP="00863B49">
            <w:pPr>
              <w:rPr>
                <w:rFonts w:asciiTheme="minorHAnsi" w:hAnsiTheme="minorHAnsi" w:cstheme="minorHAnsi"/>
                <w:b/>
                <w:sz w:val="24"/>
              </w:rPr>
            </w:pPr>
            <w:bookmarkStart w:id="5" w:name="_Toc392669629"/>
            <w:r w:rsidRPr="00182599">
              <w:rPr>
                <w:rFonts w:asciiTheme="minorHAnsi" w:hAnsiTheme="minorHAnsi" w:cstheme="minorHAnsi"/>
                <w:b/>
                <w:caps/>
                <w:smallCaps/>
                <w:sz w:val="24"/>
              </w:rPr>
              <w:t>Date de notification du contrat</w:t>
            </w:r>
            <w:r w:rsidR="00625902" w:rsidRPr="00182599">
              <w:rPr>
                <w:rFonts w:asciiTheme="minorHAnsi" w:hAnsiTheme="minorHAnsi" w:cstheme="minorHAnsi"/>
                <w:b/>
                <w:caps/>
                <w:smallCaps/>
                <w:sz w:val="24"/>
              </w:rPr>
              <w:t> :</w:t>
            </w:r>
            <w:bookmarkEnd w:id="5"/>
            <w:r w:rsidRPr="00182599">
              <w:rPr>
                <w:rFonts w:asciiTheme="minorHAnsi" w:hAnsiTheme="minorHAnsi" w:cstheme="minorHAnsi"/>
                <w:caps/>
                <w:smallCaps/>
                <w:sz w:val="24"/>
              </w:rPr>
              <w:t xml:space="preserve"> </w:t>
            </w:r>
            <w:r w:rsidR="0049496B" w:rsidRPr="00182599">
              <w:rPr>
                <w:rFonts w:asciiTheme="minorHAnsi" w:hAnsiTheme="minorHAnsi" w:cstheme="minorHAnsi"/>
                <w:caps/>
                <w:smallCaps/>
                <w:sz w:val="24"/>
                <w:highlight w:val="green"/>
              </w:rPr>
              <w:t>XXXXX</w:t>
            </w:r>
          </w:p>
        </w:tc>
      </w:tr>
    </w:tbl>
    <w:p w14:paraId="59B0F056" w14:textId="77777777" w:rsidR="00656639" w:rsidRPr="00182599" w:rsidRDefault="00656639">
      <w:pPr>
        <w:rPr>
          <w:rFonts w:asciiTheme="minorHAnsi" w:hAnsiTheme="minorHAnsi" w:cstheme="minorHAnsi"/>
          <w:sz w:val="18"/>
        </w:rPr>
        <w:sectPr w:rsidR="00656639" w:rsidRPr="00182599" w:rsidSect="00863B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273" w:right="680" w:bottom="851" w:left="1758" w:header="709" w:footer="709" w:gutter="0"/>
          <w:cols w:space="709"/>
          <w:titlePg/>
        </w:sectPr>
      </w:pPr>
    </w:p>
    <w:p w14:paraId="7400F219" w14:textId="77777777" w:rsidR="00656639" w:rsidRPr="00182599" w:rsidRDefault="00656639">
      <w:pPr>
        <w:pStyle w:val="a"/>
        <w:widowControl w:val="0"/>
        <w:rPr>
          <w:rFonts w:asciiTheme="minorHAnsi" w:hAnsiTheme="minorHAnsi" w:cstheme="minorHAnsi"/>
          <w:sz w:val="24"/>
        </w:rPr>
      </w:pPr>
    </w:p>
    <w:p w14:paraId="6354A7A2" w14:textId="77777777" w:rsidR="00656639" w:rsidRPr="00182599" w:rsidRDefault="00E551F2">
      <w:pPr>
        <w:pStyle w:val="a"/>
        <w:widowControl w:val="0"/>
        <w:jc w:val="left"/>
        <w:rPr>
          <w:rFonts w:asciiTheme="minorHAnsi" w:hAnsiTheme="minorHAnsi" w:cstheme="minorHAnsi"/>
          <w:b/>
        </w:rPr>
      </w:pPr>
      <w:r w:rsidRPr="00182599">
        <w:rPr>
          <w:rFonts w:asciiTheme="minorHAnsi" w:hAnsiTheme="minorHAnsi" w:cstheme="minorHAnsi"/>
          <w:b/>
        </w:rPr>
        <w:t>Entre :</w:t>
      </w:r>
    </w:p>
    <w:p w14:paraId="41AFEA1D" w14:textId="77777777" w:rsidR="00656639" w:rsidRPr="00182599" w:rsidRDefault="00656639">
      <w:pPr>
        <w:pStyle w:val="a"/>
        <w:widowControl w:val="0"/>
        <w:jc w:val="left"/>
        <w:rPr>
          <w:rFonts w:asciiTheme="minorHAnsi" w:hAnsiTheme="minorHAnsi" w:cstheme="minorHAnsi"/>
          <w:lang w:val="fr-CA"/>
        </w:rPr>
      </w:pPr>
    </w:p>
    <w:p w14:paraId="14B52278" w14:textId="77777777" w:rsidR="00656639" w:rsidRPr="00182599" w:rsidRDefault="004537EA">
      <w:pPr>
        <w:pStyle w:val="a"/>
        <w:widowControl w:val="0"/>
        <w:jc w:val="left"/>
        <w:rPr>
          <w:rFonts w:asciiTheme="minorHAnsi" w:hAnsiTheme="minorHAnsi" w:cstheme="minorHAnsi"/>
          <w:smallCaps/>
          <w:sz w:val="28"/>
          <w:u w:val="single"/>
        </w:rPr>
      </w:pPr>
      <w:r w:rsidRPr="00182599">
        <w:rPr>
          <w:rFonts w:asciiTheme="minorHAnsi" w:hAnsiTheme="minorHAnsi" w:cstheme="minorHAnsi"/>
          <w:b/>
          <w:smallCaps/>
          <w:sz w:val="28"/>
          <w:u w:val="single"/>
        </w:rPr>
        <w:t xml:space="preserve">Expertise </w:t>
      </w:r>
      <w:r w:rsidR="00E7042A" w:rsidRPr="00182599">
        <w:rPr>
          <w:rFonts w:asciiTheme="minorHAnsi" w:hAnsiTheme="minorHAnsi" w:cstheme="minorHAnsi"/>
          <w:b/>
          <w:smallCaps/>
          <w:sz w:val="28"/>
          <w:u w:val="single"/>
        </w:rPr>
        <w:t xml:space="preserve">France </w:t>
      </w:r>
    </w:p>
    <w:p w14:paraId="016C14DA" w14:textId="1BFFEB98" w:rsidR="00A7454F" w:rsidRPr="00182599" w:rsidRDefault="00A7454F" w:rsidP="00A7454F">
      <w:pPr>
        <w:pStyle w:val="a"/>
        <w:widowControl w:val="0"/>
        <w:jc w:val="left"/>
        <w:rPr>
          <w:rFonts w:asciiTheme="minorHAnsi" w:hAnsiTheme="minorHAnsi" w:cstheme="minorHAnsi"/>
          <w:sz w:val="20"/>
        </w:rPr>
      </w:pPr>
      <w:r w:rsidRPr="00182599">
        <w:rPr>
          <w:rFonts w:asciiTheme="minorHAnsi" w:hAnsiTheme="minorHAnsi" w:cstheme="minorHAnsi"/>
          <w:sz w:val="20"/>
        </w:rPr>
        <w:t>(Ci-après dénommée « </w:t>
      </w:r>
      <w:r w:rsidRPr="00182599">
        <w:rPr>
          <w:rFonts w:asciiTheme="minorHAnsi" w:hAnsiTheme="minorHAnsi" w:cstheme="minorHAnsi"/>
          <w:smallCaps/>
          <w:sz w:val="20"/>
        </w:rPr>
        <w:t>Autorité contractante</w:t>
      </w:r>
      <w:r w:rsidRPr="00182599">
        <w:rPr>
          <w:rFonts w:asciiTheme="minorHAnsi" w:hAnsiTheme="minorHAnsi" w:cstheme="minorHAnsi"/>
          <w:sz w:val="20"/>
        </w:rPr>
        <w:t> »)</w:t>
      </w:r>
    </w:p>
    <w:p w14:paraId="03F81776" w14:textId="1419F8DB" w:rsidR="00E7042A" w:rsidRPr="00182599" w:rsidRDefault="0033365A">
      <w:pPr>
        <w:pStyle w:val="a"/>
        <w:widowControl w:val="0"/>
        <w:jc w:val="left"/>
        <w:rPr>
          <w:rFonts w:asciiTheme="minorHAnsi" w:hAnsiTheme="minorHAnsi" w:cstheme="minorHAnsi"/>
          <w:szCs w:val="16"/>
          <w:lang w:val="fr-CA"/>
        </w:rPr>
      </w:pPr>
      <w:r w:rsidRPr="00182599">
        <w:rPr>
          <w:rFonts w:asciiTheme="minorHAnsi" w:hAnsiTheme="minorHAnsi" w:cstheme="minorHAnsi"/>
          <w:szCs w:val="16"/>
          <w:lang w:val="fr-CA"/>
        </w:rPr>
        <w:t>73, rue de Vaugirard</w:t>
      </w:r>
      <w:r w:rsidR="004537EA" w:rsidRPr="00182599">
        <w:rPr>
          <w:rFonts w:asciiTheme="minorHAnsi" w:hAnsiTheme="minorHAnsi" w:cstheme="minorHAnsi"/>
          <w:szCs w:val="16"/>
          <w:lang w:val="fr-CA"/>
        </w:rPr>
        <w:t>, 750</w:t>
      </w:r>
      <w:r w:rsidR="00BD2DF7" w:rsidRPr="00182599">
        <w:rPr>
          <w:rFonts w:asciiTheme="minorHAnsi" w:hAnsiTheme="minorHAnsi" w:cstheme="minorHAnsi"/>
          <w:szCs w:val="16"/>
          <w:lang w:val="fr-CA"/>
        </w:rPr>
        <w:t>06</w:t>
      </w:r>
      <w:r w:rsidR="004537EA" w:rsidRPr="00182599">
        <w:rPr>
          <w:rFonts w:asciiTheme="minorHAnsi" w:hAnsiTheme="minorHAnsi" w:cstheme="minorHAnsi"/>
          <w:szCs w:val="16"/>
          <w:lang w:val="fr-CA"/>
        </w:rPr>
        <w:t xml:space="preserve"> </w:t>
      </w:r>
      <w:r w:rsidR="00E551F2" w:rsidRPr="00182599">
        <w:rPr>
          <w:rFonts w:asciiTheme="minorHAnsi" w:hAnsiTheme="minorHAnsi" w:cstheme="minorHAnsi"/>
          <w:szCs w:val="16"/>
          <w:lang w:val="fr-CA"/>
        </w:rPr>
        <w:t xml:space="preserve">PARIS, </w:t>
      </w:r>
      <w:r w:rsidR="00E7042A" w:rsidRPr="00182599">
        <w:rPr>
          <w:rFonts w:asciiTheme="minorHAnsi" w:hAnsiTheme="minorHAnsi" w:cstheme="minorHAnsi"/>
          <w:szCs w:val="16"/>
          <w:lang w:val="fr-CA"/>
        </w:rPr>
        <w:t>France</w:t>
      </w:r>
    </w:p>
    <w:p w14:paraId="5FA8B061" w14:textId="77777777" w:rsidR="00656639" w:rsidRPr="00182599" w:rsidRDefault="00E7042A">
      <w:pPr>
        <w:pStyle w:val="a"/>
        <w:widowControl w:val="0"/>
        <w:jc w:val="left"/>
        <w:rPr>
          <w:rFonts w:asciiTheme="minorHAnsi" w:hAnsiTheme="minorHAnsi" w:cstheme="minorHAnsi"/>
        </w:rPr>
      </w:pPr>
      <w:r w:rsidRPr="00182599">
        <w:rPr>
          <w:rFonts w:asciiTheme="minorHAnsi" w:hAnsiTheme="minorHAnsi" w:cstheme="minorHAnsi"/>
        </w:rPr>
        <w:t>Etablissement Public à caractère Industriel et Commercial</w:t>
      </w:r>
      <w:r w:rsidR="00E551F2" w:rsidRPr="00182599">
        <w:rPr>
          <w:rFonts w:asciiTheme="minorHAnsi" w:hAnsiTheme="minorHAnsi" w:cstheme="minorHAnsi"/>
        </w:rPr>
        <w:t xml:space="preserve"> </w:t>
      </w:r>
      <w:r w:rsidRPr="00182599">
        <w:rPr>
          <w:rFonts w:asciiTheme="minorHAnsi" w:hAnsiTheme="minorHAnsi" w:cstheme="minorHAnsi"/>
        </w:rPr>
        <w:t xml:space="preserve">(EPIC) </w:t>
      </w:r>
      <w:r w:rsidR="00E551F2" w:rsidRPr="00182599">
        <w:rPr>
          <w:rFonts w:asciiTheme="minorHAnsi" w:hAnsiTheme="minorHAnsi" w:cstheme="minorHAnsi"/>
        </w:rPr>
        <w:t>immatriculé sous les numéros suivants :</w:t>
      </w:r>
    </w:p>
    <w:p w14:paraId="65836103" w14:textId="77777777" w:rsidR="00E7042A" w:rsidRPr="00182599" w:rsidRDefault="00E7042A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</w:rPr>
      </w:pPr>
      <w:r w:rsidRPr="00182599">
        <w:rPr>
          <w:rFonts w:asciiTheme="minorHAnsi" w:hAnsiTheme="minorHAnsi" w:cstheme="minorHAnsi"/>
        </w:rPr>
        <w:t>Raison social : Agence Française d’Expertise Technique Internationale (AFETI)</w:t>
      </w:r>
    </w:p>
    <w:p w14:paraId="7C2D9FE1" w14:textId="3FB432FE" w:rsidR="00656639" w:rsidRPr="00182599" w:rsidRDefault="00E551F2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  <w:lang w:val="en-GB"/>
        </w:rPr>
      </w:pPr>
      <w:r w:rsidRPr="00182599">
        <w:rPr>
          <w:rFonts w:asciiTheme="minorHAnsi" w:hAnsiTheme="minorHAnsi" w:cstheme="minorHAnsi"/>
          <w:lang w:val="en-GB"/>
        </w:rPr>
        <w:t xml:space="preserve">N° SIRET : </w:t>
      </w:r>
      <w:r w:rsidR="00C04DC9" w:rsidRPr="00182599">
        <w:rPr>
          <w:rFonts w:asciiTheme="minorHAnsi" w:hAnsiTheme="minorHAnsi" w:cstheme="minorHAnsi"/>
        </w:rPr>
        <w:t>808 734 792 000</w:t>
      </w:r>
      <w:r w:rsidR="00BD2DF7" w:rsidRPr="00182599">
        <w:rPr>
          <w:rFonts w:asciiTheme="minorHAnsi" w:hAnsiTheme="minorHAnsi" w:cstheme="minorHAnsi"/>
        </w:rPr>
        <w:t>27</w:t>
      </w:r>
      <w:r w:rsidR="00C04DC9" w:rsidRPr="00182599">
        <w:rPr>
          <w:rFonts w:asciiTheme="minorHAnsi" w:hAnsiTheme="minorHAnsi" w:cstheme="minorHAnsi"/>
        </w:rPr>
        <w:t xml:space="preserve"> </w:t>
      </w:r>
    </w:p>
    <w:p w14:paraId="7D5B7B3D" w14:textId="77777777" w:rsidR="00A41F8A" w:rsidRPr="00182599" w:rsidRDefault="00A41F8A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</w:rPr>
      </w:pPr>
      <w:r w:rsidRPr="00182599">
        <w:rPr>
          <w:rFonts w:asciiTheme="minorHAnsi" w:hAnsiTheme="minorHAnsi" w:cstheme="minorHAnsi"/>
        </w:rPr>
        <w:t xml:space="preserve">N° de TVA </w:t>
      </w:r>
      <w:r w:rsidR="00FA2CCB" w:rsidRPr="00182599">
        <w:rPr>
          <w:rFonts w:asciiTheme="minorHAnsi" w:hAnsiTheme="minorHAnsi" w:cstheme="minorHAnsi"/>
        </w:rPr>
        <w:t>intra-communautaire</w:t>
      </w:r>
      <w:r w:rsidRPr="00182599">
        <w:rPr>
          <w:rFonts w:asciiTheme="minorHAnsi" w:hAnsiTheme="minorHAnsi" w:cstheme="minorHAnsi"/>
        </w:rPr>
        <w:t xml:space="preserve"> : </w:t>
      </w:r>
      <w:r w:rsidR="00C04DC9" w:rsidRPr="00182599">
        <w:rPr>
          <w:rFonts w:asciiTheme="minorHAnsi" w:hAnsiTheme="minorHAnsi" w:cstheme="minorHAnsi"/>
        </w:rPr>
        <w:t>FR36 808734792</w:t>
      </w:r>
    </w:p>
    <w:p w14:paraId="3993C0C8" w14:textId="77777777" w:rsidR="00656639" w:rsidRPr="00182599" w:rsidRDefault="00656639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7457889A" w14:textId="4163D98B" w:rsidR="00656639" w:rsidRPr="00182599" w:rsidRDefault="005F0D70">
      <w:pPr>
        <w:pStyle w:val="a"/>
        <w:widowControl w:val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Représentée par M. Jérémie PELLET</w:t>
      </w:r>
      <w:r w:rsidR="00E551F2" w:rsidRPr="00182599">
        <w:rPr>
          <w:rFonts w:asciiTheme="minorHAnsi" w:hAnsiTheme="minorHAnsi" w:cstheme="minorHAnsi"/>
        </w:rPr>
        <w:t xml:space="preserve">, </w:t>
      </w:r>
      <w:r w:rsidR="004537EA" w:rsidRPr="00182599">
        <w:rPr>
          <w:rFonts w:asciiTheme="minorHAnsi" w:hAnsiTheme="minorHAnsi" w:cstheme="minorHAnsi"/>
        </w:rPr>
        <w:t>Directeur Général</w:t>
      </w:r>
      <w:r w:rsidR="00E551F2" w:rsidRPr="00182599">
        <w:rPr>
          <w:rFonts w:asciiTheme="minorHAnsi" w:hAnsiTheme="minorHAnsi" w:cstheme="minorHAnsi"/>
        </w:rPr>
        <w:t>,</w:t>
      </w:r>
    </w:p>
    <w:p w14:paraId="5D2074E1" w14:textId="77777777" w:rsidR="00656639" w:rsidRPr="00182599" w:rsidRDefault="00656639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4130BC2C" w14:textId="77777777" w:rsidR="00656639" w:rsidRPr="00182599" w:rsidRDefault="00E551F2" w:rsidP="000A6D39">
      <w:pPr>
        <w:widowControl w:val="0"/>
        <w:jc w:val="right"/>
        <w:rPr>
          <w:rFonts w:asciiTheme="minorHAnsi" w:hAnsiTheme="minorHAnsi" w:cstheme="minorHAnsi"/>
          <w:b/>
          <w:bCs/>
          <w:sz w:val="22"/>
        </w:rPr>
      </w:pPr>
      <w:r w:rsidRPr="00182599">
        <w:rPr>
          <w:rFonts w:asciiTheme="minorHAnsi" w:hAnsiTheme="minorHAnsi" w:cstheme="minorHAnsi"/>
          <w:b/>
          <w:bCs/>
          <w:sz w:val="22"/>
        </w:rPr>
        <w:t>D’une part,</w:t>
      </w:r>
    </w:p>
    <w:p w14:paraId="05AFB510" w14:textId="77777777" w:rsidR="00656639" w:rsidRPr="00182599" w:rsidRDefault="00656639">
      <w:pPr>
        <w:widowControl w:val="0"/>
        <w:jc w:val="both"/>
        <w:rPr>
          <w:rFonts w:asciiTheme="minorHAnsi" w:hAnsiTheme="minorHAnsi" w:cstheme="minorHAnsi"/>
          <w:b/>
          <w:bCs/>
          <w:sz w:val="22"/>
        </w:rPr>
      </w:pPr>
    </w:p>
    <w:p w14:paraId="40C1C875" w14:textId="77777777" w:rsidR="00656639" w:rsidRPr="00182599" w:rsidRDefault="00E551F2">
      <w:pPr>
        <w:widowControl w:val="0"/>
        <w:jc w:val="both"/>
        <w:rPr>
          <w:rFonts w:asciiTheme="minorHAnsi" w:hAnsiTheme="minorHAnsi" w:cstheme="minorHAnsi"/>
          <w:b/>
          <w:bCs/>
          <w:sz w:val="22"/>
          <w:highlight w:val="yellow"/>
        </w:rPr>
      </w:pPr>
      <w:r w:rsidRPr="00182599">
        <w:rPr>
          <w:rFonts w:asciiTheme="minorHAnsi" w:hAnsiTheme="minorHAnsi" w:cstheme="minorHAnsi"/>
          <w:b/>
          <w:bCs/>
          <w:sz w:val="22"/>
        </w:rPr>
        <w:t>Et :</w:t>
      </w:r>
    </w:p>
    <w:p w14:paraId="6533F955" w14:textId="77777777" w:rsidR="00656639" w:rsidRPr="00182599" w:rsidRDefault="00656639">
      <w:pPr>
        <w:pStyle w:val="Titre5"/>
        <w:rPr>
          <w:rFonts w:asciiTheme="minorHAnsi" w:hAnsiTheme="minorHAnsi" w:cstheme="minorHAnsi"/>
          <w:sz w:val="22"/>
        </w:rPr>
      </w:pPr>
    </w:p>
    <w:p w14:paraId="15F12100" w14:textId="4E41038C" w:rsidR="00656639" w:rsidRPr="00182599" w:rsidRDefault="00D569AF">
      <w:pPr>
        <w:pStyle w:val="a"/>
        <w:widowControl w:val="0"/>
        <w:jc w:val="left"/>
        <w:rPr>
          <w:rFonts w:asciiTheme="minorHAnsi" w:hAnsiTheme="minorHAnsi" w:cstheme="minorHAnsi"/>
          <w:b/>
          <w:smallCaps/>
          <w:sz w:val="28"/>
          <w:u w:val="single"/>
        </w:rPr>
      </w:pPr>
      <w:r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>Indiqu</w:t>
      </w:r>
      <w:r w:rsidR="00B35D41"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>er ici le nom d</w:t>
      </w:r>
      <w:r w:rsidR="003F3B03"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 xml:space="preserve">u </w:t>
      </w:r>
      <w:r w:rsidR="00D34BDB"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>coordinateur</w:t>
      </w:r>
    </w:p>
    <w:p w14:paraId="5E8BBEC9" w14:textId="50796999" w:rsidR="00656639" w:rsidRPr="00182599" w:rsidRDefault="00656639">
      <w:pPr>
        <w:pStyle w:val="a"/>
        <w:widowControl w:val="0"/>
        <w:jc w:val="left"/>
        <w:rPr>
          <w:rFonts w:asciiTheme="minorHAnsi" w:hAnsiTheme="minorHAnsi" w:cstheme="minorHAnsi"/>
          <w:sz w:val="20"/>
        </w:rPr>
      </w:pPr>
    </w:p>
    <w:p w14:paraId="3223114B" w14:textId="77777777" w:rsidR="00C84056" w:rsidRPr="00182599" w:rsidRDefault="00C84056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065B2FC9" w14:textId="0653E19C" w:rsidR="00D569AF" w:rsidRPr="00182599" w:rsidRDefault="006E2A49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  <w:highlight w:val="yellow"/>
        </w:rPr>
      </w:pPr>
      <w:r w:rsidRPr="00182599">
        <w:rPr>
          <w:rFonts w:asciiTheme="minorHAnsi" w:hAnsiTheme="minorHAnsi" w:cstheme="minorHAnsi"/>
          <w:highlight w:val="yellow"/>
        </w:rPr>
        <w:t xml:space="preserve">Numéro d’immatriculation </w:t>
      </w:r>
      <w:r w:rsidR="00731614" w:rsidRPr="00182599">
        <w:rPr>
          <w:rFonts w:asciiTheme="minorHAnsi" w:hAnsiTheme="minorHAnsi" w:cstheme="minorHAnsi"/>
          <w:highlight w:val="yellow"/>
        </w:rPr>
        <w:t>(</w:t>
      </w:r>
      <w:r w:rsidRPr="00182599">
        <w:rPr>
          <w:rFonts w:asciiTheme="minorHAnsi" w:hAnsiTheme="minorHAnsi" w:cstheme="minorHAnsi"/>
          <w:highlight w:val="yellow"/>
        </w:rPr>
        <w:t xml:space="preserve">registre </w:t>
      </w:r>
      <w:r w:rsidR="008C6F83" w:rsidRPr="00182599">
        <w:rPr>
          <w:rFonts w:asciiTheme="minorHAnsi" w:hAnsiTheme="minorHAnsi" w:cstheme="minorHAnsi"/>
          <w:highlight w:val="yellow"/>
        </w:rPr>
        <w:t xml:space="preserve">du commerce et </w:t>
      </w:r>
      <w:r w:rsidRPr="00182599">
        <w:rPr>
          <w:rFonts w:asciiTheme="minorHAnsi" w:hAnsiTheme="minorHAnsi" w:cstheme="minorHAnsi"/>
          <w:highlight w:val="yellow"/>
        </w:rPr>
        <w:t>des sociétés</w:t>
      </w:r>
      <w:r w:rsidR="00731614" w:rsidRPr="00182599">
        <w:rPr>
          <w:rFonts w:asciiTheme="minorHAnsi" w:hAnsiTheme="minorHAnsi" w:cstheme="minorHAnsi"/>
          <w:highlight w:val="yellow"/>
        </w:rPr>
        <w:t>)</w:t>
      </w:r>
      <w:r w:rsidRPr="00182599">
        <w:rPr>
          <w:rFonts w:asciiTheme="minorHAnsi" w:hAnsiTheme="minorHAnsi" w:cstheme="minorHAnsi"/>
          <w:highlight w:val="yellow"/>
        </w:rPr>
        <w:t> :</w:t>
      </w:r>
    </w:p>
    <w:p w14:paraId="54545800" w14:textId="43C35281" w:rsidR="0064011F" w:rsidRPr="00182599" w:rsidRDefault="0064011F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  <w:highlight w:val="yellow"/>
        </w:rPr>
      </w:pPr>
      <w:r w:rsidRPr="00182599">
        <w:rPr>
          <w:rFonts w:asciiTheme="minorHAnsi" w:hAnsiTheme="minorHAnsi" w:cstheme="minorHAnsi"/>
          <w:highlight w:val="yellow"/>
        </w:rPr>
        <w:t>Autre identifiant :</w:t>
      </w:r>
    </w:p>
    <w:p w14:paraId="7344D4B5" w14:textId="417C3043" w:rsidR="00A41F8A" w:rsidRPr="00182599" w:rsidRDefault="00A41F8A" w:rsidP="0064011F">
      <w:pPr>
        <w:pStyle w:val="a"/>
        <w:widowControl w:val="0"/>
        <w:ind w:left="1134"/>
        <w:jc w:val="left"/>
        <w:rPr>
          <w:rFonts w:asciiTheme="minorHAnsi" w:hAnsiTheme="minorHAnsi" w:cstheme="minorHAnsi"/>
        </w:rPr>
      </w:pPr>
    </w:p>
    <w:p w14:paraId="32A127C7" w14:textId="77777777" w:rsidR="00D569AF" w:rsidRPr="00182599" w:rsidRDefault="00D569AF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6B7FD93A" w14:textId="1E026B6F" w:rsidR="00656639" w:rsidRPr="00182599" w:rsidRDefault="00E551F2" w:rsidP="008F2351">
      <w:pPr>
        <w:pStyle w:val="a"/>
        <w:widowControl w:val="0"/>
        <w:tabs>
          <w:tab w:val="left" w:pos="3279"/>
        </w:tabs>
        <w:jc w:val="left"/>
        <w:rPr>
          <w:rFonts w:asciiTheme="minorHAnsi" w:hAnsiTheme="minorHAnsi" w:cstheme="minorHAnsi"/>
          <w:lang w:val="fr-CA"/>
        </w:rPr>
      </w:pPr>
      <w:r w:rsidRPr="00182599">
        <w:rPr>
          <w:rFonts w:asciiTheme="minorHAnsi" w:hAnsiTheme="minorHAnsi" w:cstheme="minorHAnsi"/>
          <w:highlight w:val="yellow"/>
          <w:lang w:val="fr-CA"/>
        </w:rPr>
        <w:t>Représenté par</w:t>
      </w:r>
      <w:r w:rsidRPr="00182599">
        <w:rPr>
          <w:rFonts w:asciiTheme="minorHAnsi" w:hAnsiTheme="minorHAnsi" w:cstheme="minorHAnsi"/>
          <w:lang w:val="fr-CA"/>
        </w:rPr>
        <w:t xml:space="preserve"> </w:t>
      </w:r>
    </w:p>
    <w:p w14:paraId="22BD8168" w14:textId="38E86683" w:rsidR="00656639" w:rsidRPr="00182599" w:rsidRDefault="00656639">
      <w:pPr>
        <w:widowControl w:val="0"/>
        <w:jc w:val="both"/>
        <w:rPr>
          <w:rFonts w:asciiTheme="minorHAnsi" w:hAnsiTheme="minorHAnsi" w:cstheme="minorHAnsi"/>
          <w:sz w:val="22"/>
          <w:lang w:val="fr-CA"/>
        </w:rPr>
      </w:pPr>
    </w:p>
    <w:p w14:paraId="501BFF87" w14:textId="77777777" w:rsidR="0046257C" w:rsidRPr="00182599" w:rsidRDefault="0046257C" w:rsidP="0046257C">
      <w:pPr>
        <w:widowControl w:val="0"/>
        <w:jc w:val="both"/>
        <w:rPr>
          <w:rFonts w:asciiTheme="minorHAnsi" w:hAnsiTheme="minorHAnsi" w:cstheme="minorHAnsi"/>
          <w:b/>
          <w:bCs/>
          <w:sz w:val="22"/>
          <w:highlight w:val="yellow"/>
        </w:rPr>
      </w:pPr>
      <w:r w:rsidRPr="00182599">
        <w:rPr>
          <w:rFonts w:asciiTheme="minorHAnsi" w:hAnsiTheme="minorHAnsi" w:cstheme="minorHAnsi"/>
          <w:b/>
          <w:bCs/>
          <w:sz w:val="22"/>
        </w:rPr>
        <w:t>Et :</w:t>
      </w:r>
    </w:p>
    <w:p w14:paraId="5D26AC0B" w14:textId="77777777" w:rsidR="0046257C" w:rsidRPr="00182599" w:rsidRDefault="0046257C" w:rsidP="0046257C">
      <w:pPr>
        <w:pStyle w:val="Titre5"/>
        <w:rPr>
          <w:rFonts w:asciiTheme="minorHAnsi" w:hAnsiTheme="minorHAnsi" w:cstheme="minorHAnsi"/>
          <w:sz w:val="22"/>
        </w:rPr>
      </w:pPr>
    </w:p>
    <w:p w14:paraId="2FA2FF35" w14:textId="1D44ED29" w:rsidR="0046257C" w:rsidRPr="00182599" w:rsidRDefault="0046257C" w:rsidP="0046257C">
      <w:pPr>
        <w:pStyle w:val="a"/>
        <w:widowControl w:val="0"/>
        <w:jc w:val="left"/>
        <w:rPr>
          <w:rFonts w:asciiTheme="minorHAnsi" w:hAnsiTheme="minorHAnsi" w:cstheme="minorHAnsi"/>
          <w:b/>
          <w:smallCaps/>
          <w:sz w:val="28"/>
          <w:u w:val="single"/>
        </w:rPr>
      </w:pPr>
      <w:r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 xml:space="preserve">Indiquer ici le nom du </w:t>
      </w:r>
      <w:proofErr w:type="spellStart"/>
      <w:r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>co</w:t>
      </w:r>
      <w:r w:rsidR="00E511BE" w:rsidRPr="00182599">
        <w:rPr>
          <w:rFonts w:asciiTheme="minorHAnsi" w:hAnsiTheme="minorHAnsi" w:cstheme="minorHAnsi"/>
          <w:b/>
          <w:smallCaps/>
          <w:sz w:val="28"/>
          <w:highlight w:val="yellow"/>
          <w:u w:val="single"/>
        </w:rPr>
        <w:t>-beneficiaire</w:t>
      </w:r>
      <w:proofErr w:type="spellEnd"/>
    </w:p>
    <w:p w14:paraId="1B256C99" w14:textId="21E8742F" w:rsidR="0046257C" w:rsidRPr="00182599" w:rsidRDefault="0046257C" w:rsidP="0046257C">
      <w:pPr>
        <w:pStyle w:val="a"/>
        <w:widowControl w:val="0"/>
        <w:jc w:val="left"/>
        <w:rPr>
          <w:rFonts w:asciiTheme="minorHAnsi" w:hAnsiTheme="minorHAnsi" w:cstheme="minorHAnsi"/>
          <w:sz w:val="20"/>
        </w:rPr>
      </w:pPr>
    </w:p>
    <w:p w14:paraId="05C3E2FB" w14:textId="77777777" w:rsidR="0046257C" w:rsidRPr="00182599" w:rsidRDefault="0046257C" w:rsidP="0046257C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46E76FE7" w14:textId="77777777" w:rsidR="0046257C" w:rsidRPr="00182599" w:rsidRDefault="0046257C" w:rsidP="0046257C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  <w:highlight w:val="yellow"/>
        </w:rPr>
      </w:pPr>
      <w:r w:rsidRPr="00182599">
        <w:rPr>
          <w:rFonts w:asciiTheme="minorHAnsi" w:hAnsiTheme="minorHAnsi" w:cstheme="minorHAnsi"/>
          <w:highlight w:val="yellow"/>
        </w:rPr>
        <w:t>Numéro d’immatriculation (registre du commerce et des sociétés) :</w:t>
      </w:r>
    </w:p>
    <w:p w14:paraId="37BCDE04" w14:textId="77777777" w:rsidR="0046257C" w:rsidRPr="00182599" w:rsidRDefault="0046257C" w:rsidP="0046257C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Theme="minorHAnsi" w:hAnsiTheme="minorHAnsi" w:cstheme="minorHAnsi"/>
          <w:highlight w:val="yellow"/>
        </w:rPr>
      </w:pPr>
      <w:r w:rsidRPr="00182599">
        <w:rPr>
          <w:rFonts w:asciiTheme="minorHAnsi" w:hAnsiTheme="minorHAnsi" w:cstheme="minorHAnsi"/>
          <w:highlight w:val="yellow"/>
        </w:rPr>
        <w:t>Autre identifiant :</w:t>
      </w:r>
    </w:p>
    <w:p w14:paraId="639E04E9" w14:textId="77777777" w:rsidR="0046257C" w:rsidRPr="00182599" w:rsidRDefault="0046257C" w:rsidP="0046257C">
      <w:pPr>
        <w:pStyle w:val="a"/>
        <w:widowControl w:val="0"/>
        <w:ind w:left="1134"/>
        <w:jc w:val="left"/>
        <w:rPr>
          <w:rFonts w:asciiTheme="minorHAnsi" w:hAnsiTheme="minorHAnsi" w:cstheme="minorHAnsi"/>
        </w:rPr>
      </w:pPr>
    </w:p>
    <w:p w14:paraId="402F4718" w14:textId="77777777" w:rsidR="0046257C" w:rsidRPr="00182599" w:rsidRDefault="0046257C" w:rsidP="0046257C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70C7457F" w14:textId="49131D95" w:rsidR="0046257C" w:rsidRPr="00182599" w:rsidRDefault="0046257C" w:rsidP="0046257C">
      <w:pPr>
        <w:pStyle w:val="a"/>
        <w:widowControl w:val="0"/>
        <w:jc w:val="left"/>
        <w:rPr>
          <w:rFonts w:asciiTheme="minorHAnsi" w:hAnsiTheme="minorHAnsi" w:cstheme="minorHAnsi"/>
          <w:lang w:val="fr-CA"/>
        </w:rPr>
      </w:pPr>
      <w:r w:rsidRPr="00182599">
        <w:rPr>
          <w:rFonts w:asciiTheme="minorHAnsi" w:hAnsiTheme="minorHAnsi" w:cstheme="minorHAnsi"/>
          <w:highlight w:val="yellow"/>
          <w:lang w:val="fr-CA"/>
        </w:rPr>
        <w:t>Représenté par</w:t>
      </w:r>
      <w:r w:rsidRPr="00182599">
        <w:rPr>
          <w:rFonts w:asciiTheme="minorHAnsi" w:hAnsiTheme="minorHAnsi" w:cstheme="minorHAnsi"/>
          <w:lang w:val="fr-CA"/>
        </w:rPr>
        <w:t xml:space="preserve"> </w:t>
      </w:r>
    </w:p>
    <w:p w14:paraId="6DBDF115" w14:textId="77777777" w:rsidR="003D3CCD" w:rsidRPr="00182599" w:rsidRDefault="003D3CCD" w:rsidP="0046257C">
      <w:pPr>
        <w:pStyle w:val="a"/>
        <w:widowControl w:val="0"/>
        <w:jc w:val="left"/>
        <w:rPr>
          <w:rFonts w:asciiTheme="minorHAnsi" w:hAnsiTheme="minorHAnsi" w:cstheme="minorHAnsi"/>
          <w:lang w:val="fr-CA"/>
        </w:rPr>
      </w:pPr>
    </w:p>
    <w:p w14:paraId="2AD6B3CF" w14:textId="48C0466E" w:rsidR="003D3CCD" w:rsidRPr="00182599" w:rsidRDefault="003D3CCD" w:rsidP="0046257C">
      <w:pPr>
        <w:pStyle w:val="a"/>
        <w:widowControl w:val="0"/>
        <w:jc w:val="left"/>
        <w:rPr>
          <w:rFonts w:asciiTheme="minorHAnsi" w:hAnsiTheme="minorHAnsi" w:cstheme="minorHAnsi"/>
        </w:rPr>
      </w:pPr>
      <w:r w:rsidRPr="00182599">
        <w:rPr>
          <w:rFonts w:asciiTheme="minorHAnsi" w:hAnsiTheme="minorHAnsi" w:cstheme="minorHAnsi"/>
        </w:rPr>
        <w:t>Ci-après dénommés conjointement les «</w:t>
      </w:r>
      <w:r w:rsidRPr="00182599">
        <w:rPr>
          <w:rFonts w:asciiTheme="minorHAnsi" w:hAnsiTheme="minorHAnsi" w:cstheme="minorHAnsi"/>
          <w:smallCaps/>
          <w:sz w:val="20"/>
        </w:rPr>
        <w:t> </w:t>
      </w:r>
      <w:r w:rsidRPr="00182599">
        <w:rPr>
          <w:rFonts w:asciiTheme="minorHAnsi" w:hAnsiTheme="minorHAnsi" w:cstheme="minorHAnsi"/>
          <w:smallCaps/>
          <w:szCs w:val="22"/>
        </w:rPr>
        <w:t>Bénéficiaires</w:t>
      </w:r>
      <w:r w:rsidRPr="00182599">
        <w:rPr>
          <w:rFonts w:asciiTheme="minorHAnsi" w:hAnsiTheme="minorHAnsi" w:cstheme="minorHAnsi"/>
        </w:rPr>
        <w:t> »,</w:t>
      </w:r>
    </w:p>
    <w:p w14:paraId="46B18AA1" w14:textId="77777777" w:rsidR="0046257C" w:rsidRPr="00182599" w:rsidRDefault="0046257C">
      <w:pPr>
        <w:widowControl w:val="0"/>
        <w:jc w:val="both"/>
        <w:rPr>
          <w:rFonts w:asciiTheme="minorHAnsi" w:hAnsiTheme="minorHAnsi" w:cstheme="minorHAnsi"/>
          <w:sz w:val="22"/>
          <w:lang w:val="fr-CA"/>
        </w:rPr>
      </w:pPr>
    </w:p>
    <w:p w14:paraId="5B1A25A8" w14:textId="77777777" w:rsidR="00656639" w:rsidRPr="00182599" w:rsidRDefault="00E551F2" w:rsidP="000A6D39">
      <w:pPr>
        <w:widowControl w:val="0"/>
        <w:jc w:val="right"/>
        <w:rPr>
          <w:rFonts w:asciiTheme="minorHAnsi" w:hAnsiTheme="minorHAnsi" w:cstheme="minorHAnsi"/>
          <w:b/>
          <w:bCs/>
          <w:sz w:val="22"/>
        </w:rPr>
      </w:pPr>
      <w:r w:rsidRPr="00182599">
        <w:rPr>
          <w:rFonts w:asciiTheme="minorHAnsi" w:hAnsiTheme="minorHAnsi" w:cstheme="minorHAnsi"/>
          <w:b/>
          <w:bCs/>
          <w:sz w:val="22"/>
        </w:rPr>
        <w:t>D’autre part,</w:t>
      </w:r>
    </w:p>
    <w:p w14:paraId="152384B0" w14:textId="77777777" w:rsidR="00656639" w:rsidRPr="00182599" w:rsidRDefault="00656639">
      <w:pPr>
        <w:pStyle w:val="a"/>
        <w:widowControl w:val="0"/>
        <w:jc w:val="left"/>
        <w:rPr>
          <w:rFonts w:asciiTheme="minorHAnsi" w:hAnsiTheme="minorHAnsi" w:cstheme="minorHAnsi"/>
          <w:lang w:val="fr-CA"/>
        </w:rPr>
      </w:pPr>
    </w:p>
    <w:p w14:paraId="0EA60192" w14:textId="77777777" w:rsidR="00656639" w:rsidRPr="00182599" w:rsidRDefault="00E551F2">
      <w:pPr>
        <w:pStyle w:val="a"/>
        <w:widowControl w:val="0"/>
        <w:jc w:val="left"/>
        <w:rPr>
          <w:rFonts w:asciiTheme="minorHAnsi" w:hAnsiTheme="minorHAnsi" w:cstheme="minorHAnsi"/>
        </w:rPr>
      </w:pPr>
      <w:r w:rsidRPr="00182599">
        <w:rPr>
          <w:rFonts w:asciiTheme="minorHAnsi" w:hAnsiTheme="minorHAnsi" w:cstheme="minorHAnsi"/>
        </w:rPr>
        <w:t>Ci-après dénommés individuellement la « </w:t>
      </w:r>
      <w:r w:rsidRPr="00182599">
        <w:rPr>
          <w:rFonts w:asciiTheme="minorHAnsi" w:hAnsiTheme="minorHAnsi" w:cstheme="minorHAnsi"/>
          <w:smallCaps/>
        </w:rPr>
        <w:t>Partie</w:t>
      </w:r>
      <w:r w:rsidRPr="00182599">
        <w:rPr>
          <w:rFonts w:asciiTheme="minorHAnsi" w:hAnsiTheme="minorHAnsi" w:cstheme="minorHAnsi"/>
        </w:rPr>
        <w:t> » et collectivement les « </w:t>
      </w:r>
      <w:r w:rsidRPr="00182599">
        <w:rPr>
          <w:rFonts w:asciiTheme="minorHAnsi" w:hAnsiTheme="minorHAnsi" w:cstheme="minorHAnsi"/>
          <w:smallCaps/>
        </w:rPr>
        <w:t>Parties</w:t>
      </w:r>
      <w:r w:rsidRPr="00182599">
        <w:rPr>
          <w:rFonts w:asciiTheme="minorHAnsi" w:hAnsiTheme="minorHAnsi" w:cstheme="minorHAnsi"/>
        </w:rPr>
        <w:t> »,</w:t>
      </w:r>
    </w:p>
    <w:p w14:paraId="11970945" w14:textId="77777777" w:rsidR="00656639" w:rsidRPr="00182599" w:rsidRDefault="00656639">
      <w:pPr>
        <w:pStyle w:val="a"/>
        <w:widowControl w:val="0"/>
        <w:jc w:val="left"/>
        <w:rPr>
          <w:rFonts w:asciiTheme="minorHAnsi" w:hAnsiTheme="minorHAnsi" w:cstheme="minorHAnsi"/>
        </w:rPr>
      </w:pPr>
    </w:p>
    <w:p w14:paraId="6A4B5DA0" w14:textId="77777777" w:rsidR="00656639" w:rsidRPr="00182599" w:rsidRDefault="00656639">
      <w:pPr>
        <w:widowControl w:val="0"/>
        <w:rPr>
          <w:rFonts w:asciiTheme="minorHAnsi" w:hAnsiTheme="minorHAnsi" w:cstheme="minorHAnsi"/>
          <w:b/>
          <w:sz w:val="22"/>
        </w:rPr>
      </w:pPr>
    </w:p>
    <w:p w14:paraId="00D209EB" w14:textId="755E94B2" w:rsidR="0089103B" w:rsidRPr="00182599" w:rsidRDefault="00AD5BBD">
      <w:pPr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</w:rPr>
        <w:lastRenderedPageBreak/>
        <w:t>L</w:t>
      </w:r>
      <w:r w:rsidR="0089103B" w:rsidRPr="00182599">
        <w:rPr>
          <w:rFonts w:asciiTheme="minorHAnsi" w:hAnsiTheme="minorHAnsi" w:cstheme="minorHAnsi"/>
          <w:sz w:val="22"/>
        </w:rPr>
        <w:t xml:space="preserve">e </w:t>
      </w:r>
      <w:r w:rsidRPr="00182599">
        <w:rPr>
          <w:rFonts w:asciiTheme="minorHAnsi" w:hAnsiTheme="minorHAnsi" w:cstheme="minorHAnsi"/>
          <w:sz w:val="22"/>
        </w:rPr>
        <w:t xml:space="preserve">présent </w:t>
      </w:r>
      <w:r w:rsidRPr="00182599">
        <w:rPr>
          <w:rFonts w:asciiTheme="minorHAnsi" w:hAnsiTheme="minorHAnsi" w:cstheme="minorHAnsi"/>
          <w:smallCaps/>
          <w:sz w:val="22"/>
          <w:szCs w:val="22"/>
        </w:rPr>
        <w:t xml:space="preserve">contrat </w:t>
      </w:r>
      <w:r w:rsidR="0089103B" w:rsidRPr="00182599">
        <w:rPr>
          <w:rFonts w:asciiTheme="minorHAnsi" w:hAnsiTheme="minorHAnsi" w:cstheme="minorHAnsi"/>
          <w:smallCaps/>
          <w:sz w:val="22"/>
          <w:szCs w:val="22"/>
        </w:rPr>
        <w:t xml:space="preserve">de subvention </w:t>
      </w:r>
      <w:r w:rsidRPr="00182599">
        <w:rPr>
          <w:rFonts w:asciiTheme="minorHAnsi" w:hAnsiTheme="minorHAnsi" w:cstheme="minorHAnsi"/>
          <w:sz w:val="22"/>
          <w:szCs w:val="22"/>
        </w:rPr>
        <w:t xml:space="preserve">s’inscrit dans </w:t>
      </w:r>
      <w:r w:rsidR="00E551F2" w:rsidRPr="00182599">
        <w:rPr>
          <w:rFonts w:asciiTheme="minorHAnsi" w:hAnsiTheme="minorHAnsi" w:cstheme="minorHAnsi"/>
          <w:sz w:val="22"/>
          <w:szCs w:val="22"/>
        </w:rPr>
        <w:t xml:space="preserve">le cadre du </w:t>
      </w:r>
      <w:r w:rsidR="009125F0" w:rsidRPr="00182599">
        <w:rPr>
          <w:rFonts w:asciiTheme="minorHAnsi" w:hAnsiTheme="minorHAnsi" w:cstheme="minorHAnsi"/>
          <w:sz w:val="22"/>
          <w:szCs w:val="22"/>
        </w:rPr>
        <w:t>projet de coopération</w:t>
      </w:r>
      <w:r w:rsidR="00F2051D" w:rsidRPr="00182599">
        <w:rPr>
          <w:rFonts w:asciiTheme="minorHAnsi" w:hAnsiTheme="minorHAnsi" w:cstheme="minorHAnsi"/>
          <w:sz w:val="22"/>
          <w:szCs w:val="22"/>
        </w:rPr>
        <w:t xml:space="preserve"> GCCA+ Afrique de l’Ouest</w:t>
      </w:r>
      <w:r w:rsidR="0040763A" w:rsidRPr="00182599">
        <w:rPr>
          <w:rFonts w:asciiTheme="minorHAnsi" w:hAnsiTheme="minorHAnsi" w:cstheme="minorHAnsi"/>
          <w:sz w:val="22"/>
          <w:szCs w:val="22"/>
        </w:rPr>
        <w:t xml:space="preserve"> </w:t>
      </w:r>
      <w:r w:rsidR="00E551F2" w:rsidRPr="00182599">
        <w:rPr>
          <w:rFonts w:asciiTheme="minorHAnsi" w:hAnsiTheme="minorHAnsi" w:cstheme="minorHAnsi"/>
          <w:sz w:val="22"/>
          <w:szCs w:val="22"/>
        </w:rPr>
        <w:t xml:space="preserve">ci-après dénommé </w:t>
      </w:r>
      <w:r w:rsidR="00234430" w:rsidRPr="00182599">
        <w:rPr>
          <w:rFonts w:asciiTheme="minorHAnsi" w:hAnsiTheme="minorHAnsi" w:cstheme="minorHAnsi"/>
          <w:sz w:val="22"/>
          <w:szCs w:val="22"/>
        </w:rPr>
        <w:t>le « </w:t>
      </w:r>
      <w:r w:rsidR="00234430" w:rsidRPr="00182599">
        <w:rPr>
          <w:rFonts w:asciiTheme="minorHAnsi" w:hAnsiTheme="minorHAnsi" w:cstheme="minorHAnsi"/>
          <w:smallCaps/>
          <w:sz w:val="22"/>
          <w:szCs w:val="22"/>
        </w:rPr>
        <w:t>contrat principal »</w:t>
      </w:r>
      <w:r w:rsidR="00E551F2" w:rsidRPr="00182599">
        <w:rPr>
          <w:rFonts w:asciiTheme="minorHAnsi" w:hAnsiTheme="minorHAnsi" w:cstheme="minorHAnsi"/>
          <w:sz w:val="22"/>
          <w:szCs w:val="22"/>
        </w:rPr>
        <w:t xml:space="preserve"> signé le </w:t>
      </w:r>
      <w:r w:rsidR="00F2051D" w:rsidRPr="00182599">
        <w:rPr>
          <w:rFonts w:asciiTheme="minorHAnsi" w:hAnsiTheme="minorHAnsi" w:cstheme="minorHAnsi"/>
          <w:sz w:val="22"/>
          <w:szCs w:val="22"/>
        </w:rPr>
        <w:t>28/12/2017 entre Expertise France et l’Union Européenne</w:t>
      </w:r>
      <w:r w:rsidR="0040763A" w:rsidRPr="00182599">
        <w:rPr>
          <w:rFonts w:asciiTheme="minorHAnsi" w:hAnsiTheme="minorHAnsi" w:cstheme="minorHAnsi"/>
          <w:sz w:val="22"/>
          <w:szCs w:val="22"/>
        </w:rPr>
        <w:t xml:space="preserve">, </w:t>
      </w:r>
      <w:r w:rsidR="00F2051D" w:rsidRPr="00182599">
        <w:rPr>
          <w:rFonts w:asciiTheme="minorHAnsi" w:hAnsiTheme="minorHAnsi" w:cstheme="minorHAnsi"/>
          <w:sz w:val="22"/>
          <w:szCs w:val="22"/>
        </w:rPr>
        <w:t xml:space="preserve">et </w:t>
      </w:r>
      <w:r w:rsidR="0040763A" w:rsidRPr="00182599">
        <w:rPr>
          <w:rFonts w:asciiTheme="minorHAnsi" w:hAnsiTheme="minorHAnsi" w:cstheme="minorHAnsi"/>
          <w:sz w:val="22"/>
          <w:szCs w:val="22"/>
        </w:rPr>
        <w:t>portant sur</w:t>
      </w:r>
      <w:r w:rsidR="00E551F2" w:rsidRPr="00182599">
        <w:rPr>
          <w:rFonts w:asciiTheme="minorHAnsi" w:hAnsiTheme="minorHAnsi" w:cstheme="minorHAnsi"/>
          <w:sz w:val="22"/>
          <w:szCs w:val="22"/>
        </w:rPr>
        <w:t xml:space="preserve"> « </w:t>
      </w:r>
      <w:r w:rsidR="00F2051D" w:rsidRPr="00182599">
        <w:rPr>
          <w:rFonts w:asciiTheme="minorHAnsi" w:hAnsiTheme="minorHAnsi" w:cstheme="minorHAnsi"/>
          <w:sz w:val="22"/>
          <w:szCs w:val="22"/>
        </w:rPr>
        <w:t>la mise en œuvre du volet régional Afrique de l’Ouest du programme Intra-ACP de l’Alliance Mondiale contre le Changement Climatique (AMCC+)</w:t>
      </w:r>
      <w:r w:rsidR="00E551F2" w:rsidRPr="00182599">
        <w:rPr>
          <w:rFonts w:asciiTheme="minorHAnsi" w:hAnsiTheme="minorHAnsi" w:cstheme="minorHAnsi"/>
          <w:sz w:val="22"/>
          <w:szCs w:val="22"/>
        </w:rPr>
        <w:t xml:space="preserve">», </w:t>
      </w:r>
      <w:r w:rsidR="0089103B" w:rsidRPr="00182599">
        <w:rPr>
          <w:rFonts w:asciiTheme="minorHAnsi" w:hAnsiTheme="minorHAnsi" w:cstheme="minorHAnsi"/>
          <w:sz w:val="22"/>
          <w:szCs w:val="22"/>
        </w:rPr>
        <w:t xml:space="preserve">mis en œuvre par </w:t>
      </w:r>
      <w:r w:rsidR="008436EB" w:rsidRPr="00182599">
        <w:rPr>
          <w:rFonts w:asciiTheme="minorHAnsi" w:hAnsiTheme="minorHAnsi" w:cstheme="minorHAnsi"/>
          <w:sz w:val="22"/>
          <w:szCs w:val="22"/>
        </w:rPr>
        <w:t>E</w:t>
      </w:r>
      <w:r w:rsidR="00C47418" w:rsidRPr="00182599">
        <w:rPr>
          <w:rFonts w:asciiTheme="minorHAnsi" w:hAnsiTheme="minorHAnsi" w:cstheme="minorHAnsi"/>
          <w:sz w:val="22"/>
          <w:szCs w:val="22"/>
        </w:rPr>
        <w:t>xpertise France</w:t>
      </w:r>
      <w:r w:rsidR="00F2051D" w:rsidRPr="00182599">
        <w:rPr>
          <w:rFonts w:asciiTheme="minorHAnsi" w:hAnsiTheme="minorHAnsi" w:cstheme="minorHAnsi"/>
          <w:sz w:val="22"/>
          <w:szCs w:val="22"/>
        </w:rPr>
        <w:t>.</w:t>
      </w:r>
    </w:p>
    <w:p w14:paraId="2DD45EF1" w14:textId="77777777" w:rsidR="00AD5BBD" w:rsidRPr="00182599" w:rsidRDefault="00AD5BBD" w:rsidP="00AD5BBD">
      <w:pPr>
        <w:pStyle w:val="a"/>
        <w:widowControl w:val="0"/>
        <w:jc w:val="left"/>
        <w:rPr>
          <w:rFonts w:asciiTheme="minorHAnsi" w:hAnsiTheme="minorHAnsi" w:cstheme="minorHAnsi"/>
          <w:b/>
        </w:rPr>
      </w:pPr>
    </w:p>
    <w:p w14:paraId="3B8D1110" w14:textId="77777777" w:rsidR="00AD5BBD" w:rsidRPr="00182599" w:rsidRDefault="00AD5BBD" w:rsidP="00AD5BBD">
      <w:pPr>
        <w:pStyle w:val="a"/>
        <w:widowControl w:val="0"/>
        <w:jc w:val="left"/>
        <w:rPr>
          <w:rFonts w:asciiTheme="minorHAnsi" w:hAnsiTheme="minorHAnsi" w:cstheme="minorHAnsi"/>
          <w:b/>
        </w:rPr>
      </w:pPr>
      <w:r w:rsidRPr="00182599">
        <w:rPr>
          <w:rFonts w:asciiTheme="minorHAnsi" w:hAnsiTheme="minorHAnsi" w:cstheme="minorHAnsi"/>
          <w:b/>
        </w:rPr>
        <w:t>En foi de quoi, il a été convenu ce qui suit :</w:t>
      </w:r>
    </w:p>
    <w:p w14:paraId="1A11CF1A" w14:textId="77777777" w:rsidR="00656639" w:rsidRPr="00182599" w:rsidRDefault="00656639">
      <w:pPr>
        <w:rPr>
          <w:rFonts w:asciiTheme="minorHAnsi" w:hAnsiTheme="minorHAnsi" w:cstheme="minorHAnsi"/>
          <w:sz w:val="22"/>
        </w:rPr>
      </w:pPr>
    </w:p>
    <w:p w14:paraId="3842D9DC" w14:textId="764C798A" w:rsidR="000A6E96" w:rsidRPr="00182599" w:rsidRDefault="000A6E96" w:rsidP="005670EE">
      <w:pPr>
        <w:widowControl w:val="0"/>
        <w:jc w:val="both"/>
        <w:rPr>
          <w:rFonts w:asciiTheme="minorHAnsi" w:hAnsiTheme="minorHAnsi" w:cstheme="minorHAnsi"/>
          <w:b/>
          <w:sz w:val="22"/>
        </w:rPr>
      </w:pPr>
      <w:r w:rsidRPr="00182599">
        <w:rPr>
          <w:rFonts w:asciiTheme="minorHAnsi" w:hAnsiTheme="minorHAnsi" w:cstheme="minorHAnsi"/>
          <w:b/>
          <w:sz w:val="22"/>
        </w:rPr>
        <w:br w:type="page"/>
      </w:r>
    </w:p>
    <w:sdt>
      <w:sdtPr>
        <w:rPr>
          <w:rFonts w:asciiTheme="minorHAnsi" w:eastAsia="Times" w:hAnsiTheme="minorHAnsi" w:cstheme="minorHAnsi"/>
          <w:b w:val="0"/>
          <w:bCs w:val="0"/>
          <w:color w:val="auto"/>
          <w:sz w:val="20"/>
          <w:szCs w:val="20"/>
        </w:rPr>
        <w:id w:val="-549693124"/>
        <w:docPartObj>
          <w:docPartGallery w:val="Table of Contents"/>
          <w:docPartUnique/>
        </w:docPartObj>
      </w:sdtPr>
      <w:sdtEndPr/>
      <w:sdtContent>
        <w:p w14:paraId="77AC9659" w14:textId="77777777" w:rsidR="002C46DE" w:rsidRPr="00182599" w:rsidRDefault="007E2198" w:rsidP="002C46DE">
          <w:pPr>
            <w:pStyle w:val="En-ttedetabledesmatires"/>
            <w:rPr>
              <w:rFonts w:asciiTheme="minorHAnsi" w:hAnsiTheme="minorHAnsi" w:cstheme="minorHAnsi"/>
              <w:color w:val="auto"/>
              <w:sz w:val="32"/>
            </w:rPr>
          </w:pPr>
          <w:r w:rsidRPr="00182599">
            <w:rPr>
              <w:rFonts w:asciiTheme="minorHAnsi" w:hAnsiTheme="minorHAnsi" w:cstheme="minorHAnsi"/>
              <w:color w:val="auto"/>
              <w:sz w:val="32"/>
              <w:u w:val="single"/>
            </w:rPr>
            <w:t>TABLE DES MATIERES</w:t>
          </w:r>
        </w:p>
        <w:p w14:paraId="3310D4D6" w14:textId="77777777" w:rsidR="000D1A0F" w:rsidRPr="00182599" w:rsidRDefault="000D1A0F" w:rsidP="000D1A0F">
          <w:pPr>
            <w:rPr>
              <w:rFonts w:asciiTheme="minorHAnsi" w:hAnsiTheme="minorHAnsi" w:cstheme="minorHAnsi"/>
            </w:rPr>
          </w:pPr>
        </w:p>
        <w:p w14:paraId="08E666F9" w14:textId="77777777" w:rsidR="000818BC" w:rsidRDefault="002C46DE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82599">
            <w:rPr>
              <w:rFonts w:asciiTheme="minorHAnsi" w:hAnsiTheme="minorHAnsi" w:cstheme="minorHAnsi"/>
            </w:rPr>
            <w:fldChar w:fldCharType="begin"/>
          </w:r>
          <w:r w:rsidRPr="00182599">
            <w:rPr>
              <w:rFonts w:asciiTheme="minorHAnsi" w:hAnsiTheme="minorHAnsi" w:cstheme="minorHAnsi"/>
            </w:rPr>
            <w:instrText xml:space="preserve"> TOC \o "1-3" \h \z \u </w:instrText>
          </w:r>
          <w:r w:rsidRPr="00182599">
            <w:rPr>
              <w:rFonts w:asciiTheme="minorHAnsi" w:hAnsiTheme="minorHAnsi" w:cstheme="minorHAnsi"/>
            </w:rPr>
            <w:fldChar w:fldCharType="separate"/>
          </w:r>
          <w:hyperlink w:anchor="_Toc17971151" w:history="1">
            <w:r w:rsidR="000818BC" w:rsidRPr="00357AFF">
              <w:rPr>
                <w:rStyle w:val="Lienhypertexte"/>
                <w:rFonts w:cstheme="minorHAnsi"/>
                <w:b/>
                <w:caps/>
                <w:noProof/>
              </w:rPr>
              <w:t>ARTICLE 1 :</w:t>
            </w:r>
            <w:r w:rsidR="000818B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818BC" w:rsidRPr="00357AFF">
              <w:rPr>
                <w:rStyle w:val="Lienhypertexte"/>
                <w:rFonts w:cstheme="minorHAnsi"/>
                <w:b/>
                <w:caps/>
                <w:noProof/>
              </w:rPr>
              <w:t>Objet du contrat de subvention</w:t>
            </w:r>
            <w:r w:rsidR="000818BC">
              <w:rPr>
                <w:noProof/>
                <w:webHidden/>
              </w:rPr>
              <w:tab/>
            </w:r>
            <w:r w:rsidR="000818BC">
              <w:rPr>
                <w:noProof/>
                <w:webHidden/>
              </w:rPr>
              <w:fldChar w:fldCharType="begin"/>
            </w:r>
            <w:r w:rsidR="000818BC">
              <w:rPr>
                <w:noProof/>
                <w:webHidden/>
              </w:rPr>
              <w:instrText xml:space="preserve"> PAGEREF _Toc17971151 \h </w:instrText>
            </w:r>
            <w:r w:rsidR="000818BC">
              <w:rPr>
                <w:noProof/>
                <w:webHidden/>
              </w:rPr>
            </w:r>
            <w:r w:rsidR="000818BC">
              <w:rPr>
                <w:noProof/>
                <w:webHidden/>
              </w:rPr>
              <w:fldChar w:fldCharType="separate"/>
            </w:r>
            <w:r w:rsidR="000818BC">
              <w:rPr>
                <w:noProof/>
                <w:webHidden/>
              </w:rPr>
              <w:t>5</w:t>
            </w:r>
            <w:r w:rsidR="000818BC">
              <w:rPr>
                <w:noProof/>
                <w:webHidden/>
              </w:rPr>
              <w:fldChar w:fldCharType="end"/>
            </w:r>
          </w:hyperlink>
        </w:p>
        <w:p w14:paraId="0A091DB3" w14:textId="77777777" w:rsidR="000818BC" w:rsidRDefault="000818BC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71152" w:history="1"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ARTICLE 2 :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Période de mise en œuvre de l'action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_Toc17971152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C51B32" w14:textId="77777777" w:rsidR="000818BC" w:rsidRDefault="000818BC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71153" w:history="1"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ARTICLE 3 :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Financement de l’action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_Toc17971153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1055D" w14:textId="77777777" w:rsidR="000818BC" w:rsidRDefault="000818BC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71154" w:history="1"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ARTICLE 4 :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Rapports et modalités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_Toc17971154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77D1B" w14:textId="77777777" w:rsidR="000818BC" w:rsidRDefault="000818BC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71155" w:history="1"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ARTICLE 5 :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Adresses de contact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_Toc17971155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730C1" w14:textId="77777777" w:rsidR="000818BC" w:rsidRDefault="000818BC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71156" w:history="1"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ARTICLE 6 :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_Toc17971156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61B95" w14:textId="77777777" w:rsidR="000818BC" w:rsidRDefault="000818BC">
          <w:pPr>
            <w:pStyle w:val="TM1"/>
            <w:tabs>
              <w:tab w:val="left" w:pos="154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71157" w:history="1"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ARTICLE 7 :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57AFF">
              <w:rPr>
                <w:rStyle w:val="Lienhypertexte"/>
                <w:rFonts w:cstheme="minorHAnsi"/>
                <w:b/>
                <w:caps/>
                <w:noProof/>
              </w:rPr>
              <w:t>Autres conditions spécifiques applicables à l’action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_Toc17971157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FF898" w14:textId="77777777" w:rsidR="002C46DE" w:rsidRPr="00182599" w:rsidRDefault="002C46DE" w:rsidP="002C46DE">
          <w:pPr>
            <w:rPr>
              <w:rFonts w:asciiTheme="minorHAnsi" w:hAnsiTheme="minorHAnsi" w:cstheme="minorHAnsi"/>
            </w:rPr>
          </w:pPr>
          <w:r w:rsidRPr="00182599">
            <w:rPr>
              <w:rFonts w:asciiTheme="minorHAnsi" w:hAnsiTheme="minorHAnsi" w:cstheme="minorHAnsi"/>
            </w:rPr>
            <w:fldChar w:fldCharType="end"/>
          </w:r>
        </w:p>
      </w:sdtContent>
    </w:sdt>
    <w:p w14:paraId="37F0B709" w14:textId="77777777" w:rsidR="000A6E96" w:rsidRPr="00182599" w:rsidRDefault="000A6E96" w:rsidP="000C4A41">
      <w:pPr>
        <w:widowControl w:val="0"/>
        <w:rPr>
          <w:rFonts w:asciiTheme="minorHAnsi" w:hAnsiTheme="minorHAnsi" w:cstheme="minorHAnsi"/>
          <w:b/>
          <w:sz w:val="22"/>
        </w:rPr>
      </w:pPr>
    </w:p>
    <w:p w14:paraId="366FE44A" w14:textId="06018A9A" w:rsidR="000A6E96" w:rsidRPr="00182599" w:rsidRDefault="00690AD6" w:rsidP="00690AD6">
      <w:pPr>
        <w:tabs>
          <w:tab w:val="left" w:pos="4308"/>
        </w:tabs>
        <w:rPr>
          <w:rFonts w:asciiTheme="minorHAnsi" w:hAnsiTheme="minorHAnsi" w:cstheme="minorHAnsi"/>
          <w:sz w:val="22"/>
        </w:rPr>
        <w:sectPr w:rsidR="000A6E96" w:rsidRPr="00182599" w:rsidSect="00863B49">
          <w:headerReference w:type="default" r:id="rId16"/>
          <w:footerReference w:type="even" r:id="rId17"/>
          <w:footerReference w:type="default" r:id="rId18"/>
          <w:footerReference w:type="first" r:id="rId19"/>
          <w:pgSz w:w="11906" w:h="16838" w:code="9"/>
          <w:pgMar w:top="902" w:right="1009" w:bottom="1616" w:left="1151" w:header="431" w:footer="567" w:gutter="0"/>
          <w:cols w:space="708"/>
          <w:docGrid w:linePitch="360"/>
        </w:sectPr>
      </w:pPr>
      <w:r w:rsidRPr="00182599">
        <w:rPr>
          <w:rFonts w:asciiTheme="minorHAnsi" w:hAnsiTheme="minorHAnsi" w:cstheme="minorHAnsi"/>
          <w:sz w:val="22"/>
        </w:rPr>
        <w:tab/>
      </w:r>
    </w:p>
    <w:p w14:paraId="3639C19B" w14:textId="683E346E" w:rsidR="001726C5" w:rsidRPr="00182599" w:rsidRDefault="001726C5" w:rsidP="00284180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bookmarkStart w:id="6" w:name="_Toc17971151"/>
      <w:r w:rsidRPr="00182599">
        <w:rPr>
          <w:rFonts w:asciiTheme="minorHAnsi" w:hAnsiTheme="minorHAnsi" w:cstheme="minorHAnsi"/>
          <w:b/>
          <w:caps/>
          <w:sz w:val="24"/>
        </w:rPr>
        <w:lastRenderedPageBreak/>
        <w:t>Objet du contrat</w:t>
      </w:r>
      <w:r w:rsidR="00CC68E8" w:rsidRPr="00182599">
        <w:rPr>
          <w:rFonts w:asciiTheme="minorHAnsi" w:hAnsiTheme="minorHAnsi" w:cstheme="minorHAnsi"/>
          <w:b/>
          <w:caps/>
          <w:sz w:val="24"/>
        </w:rPr>
        <w:t xml:space="preserve"> de subvention</w:t>
      </w:r>
      <w:bookmarkEnd w:id="6"/>
    </w:p>
    <w:p w14:paraId="52030EBC" w14:textId="7B87E9B9" w:rsidR="00C54D29" w:rsidRPr="00182599" w:rsidRDefault="00C54D29" w:rsidP="005B5938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lang w:val="fr-BE"/>
        </w:rPr>
        <w:t>1.1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>Le présent contrat</w:t>
      </w:r>
      <w:r w:rsidR="005B5938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de subvention </w:t>
      </w:r>
      <w:r w:rsidR="005B5938" w:rsidRPr="00182599">
        <w:rPr>
          <w:rFonts w:asciiTheme="minorHAnsi" w:hAnsiTheme="minorHAnsi" w:cstheme="minorHAnsi"/>
          <w:sz w:val="22"/>
          <w:szCs w:val="22"/>
        </w:rPr>
        <w:t>(ci-après dénommé le « </w:t>
      </w:r>
      <w:r w:rsidR="005B5938" w:rsidRPr="00182599">
        <w:rPr>
          <w:rFonts w:asciiTheme="minorHAnsi" w:hAnsiTheme="minorHAnsi" w:cstheme="minorHAnsi"/>
          <w:smallCaps/>
          <w:sz w:val="22"/>
          <w:szCs w:val="22"/>
        </w:rPr>
        <w:t xml:space="preserve">Contrat </w:t>
      </w:r>
      <w:r w:rsidR="005B5938" w:rsidRPr="00182599">
        <w:rPr>
          <w:rFonts w:asciiTheme="minorHAnsi" w:hAnsiTheme="minorHAnsi" w:cstheme="minorHAnsi"/>
          <w:sz w:val="22"/>
          <w:szCs w:val="22"/>
        </w:rPr>
        <w:t xml:space="preserve">»)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a pour objet l’octroi, par l'</w:t>
      </w:r>
      <w:r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a</w:t>
      </w:r>
      <w:r w:rsidR="00A7454F"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utorité contractante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, d’une subvention en vue du financement </w:t>
      </w:r>
      <w:r w:rsidR="00A207C6" w:rsidRPr="00182599">
        <w:rPr>
          <w:rFonts w:asciiTheme="minorHAnsi" w:hAnsiTheme="minorHAnsi" w:cstheme="minorHAnsi"/>
          <w:sz w:val="22"/>
          <w:szCs w:val="22"/>
          <w:lang w:val="fr-BE"/>
        </w:rPr>
        <w:t>de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la mise en œuvre de l’action intitulée : &lt;</w:t>
      </w:r>
      <w:r w:rsidRPr="00182599">
        <w:rPr>
          <w:rFonts w:asciiTheme="minorHAnsi" w:hAnsiTheme="minorHAnsi" w:cstheme="minorHAnsi"/>
          <w:i/>
          <w:sz w:val="22"/>
          <w:szCs w:val="22"/>
          <w:highlight w:val="yellow"/>
          <w:lang w:val="fr-BE"/>
        </w:rPr>
        <w:t>intitulé de l'action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&gt; (</w:t>
      </w:r>
      <w:r w:rsidR="00A207C6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appelée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l’«</w:t>
      </w:r>
      <w:r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action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»), </w:t>
      </w:r>
      <w:r w:rsidR="00A207C6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et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décrite</w:t>
      </w:r>
      <w:r w:rsidR="003640CA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à l'A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nnexe I.</w:t>
      </w:r>
    </w:p>
    <w:p w14:paraId="29092BD6" w14:textId="4F2BABC0" w:rsidR="00C54D29" w:rsidRPr="00182599" w:rsidRDefault="00C54D29" w:rsidP="005B5938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1.</w:t>
      </w:r>
      <w:r w:rsidR="00C70E7F" w:rsidRPr="00182599">
        <w:rPr>
          <w:rFonts w:asciiTheme="minorHAnsi" w:hAnsiTheme="minorHAnsi" w:cstheme="minorHAnsi"/>
          <w:sz w:val="22"/>
          <w:szCs w:val="22"/>
          <w:lang w:val="fr-BE"/>
        </w:rPr>
        <w:t>2</w:t>
      </w:r>
      <w:r w:rsidR="00C70E7F" w:rsidRPr="00182599">
        <w:rPr>
          <w:rFonts w:asciiTheme="minorHAnsi" w:hAnsiTheme="minorHAnsi" w:cstheme="minorHAnsi"/>
          <w:sz w:val="22"/>
          <w:szCs w:val="22"/>
          <w:lang w:val="fr-BE"/>
        </w:rPr>
        <w:tab/>
        <w:t>La subvention est octroyée au(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x) </w:t>
      </w:r>
      <w:r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bénéficiaire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(s) aux conditions stipulées dans le présent contrat, constitué des présentes conditions particulières (les «</w:t>
      </w:r>
      <w:r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conditions particulières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») et des annexes, que le(s) </w:t>
      </w:r>
      <w:r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bénéficiaire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(s) déclarent connaître et accepter.</w:t>
      </w:r>
    </w:p>
    <w:p w14:paraId="32E73A3D" w14:textId="77777777" w:rsidR="00C54D29" w:rsidRPr="00182599" w:rsidRDefault="00C54D29" w:rsidP="005B5938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1.3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 xml:space="preserve">Le(s) </w:t>
      </w:r>
      <w:r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bénéficiaire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(s) acceptent la subvention et s’engagent à mettre en œuvre l’action sous leur responsabilité.</w:t>
      </w:r>
    </w:p>
    <w:p w14:paraId="3B888216" w14:textId="59B54DF8" w:rsidR="00290059" w:rsidRPr="00182599" w:rsidRDefault="00290059" w:rsidP="00284180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bookmarkStart w:id="7" w:name="_Toc17971152"/>
      <w:r w:rsidRPr="00182599">
        <w:rPr>
          <w:rFonts w:asciiTheme="minorHAnsi" w:hAnsiTheme="minorHAnsi" w:cstheme="minorHAnsi"/>
          <w:b/>
          <w:caps/>
          <w:sz w:val="24"/>
        </w:rPr>
        <w:t>Période de mise en œuvre de l'action</w:t>
      </w:r>
      <w:bookmarkEnd w:id="7"/>
    </w:p>
    <w:p w14:paraId="4A131C37" w14:textId="6BCA93ED" w:rsidR="00E43FAE" w:rsidRPr="00182599" w:rsidRDefault="00290059" w:rsidP="00290059">
      <w:pPr>
        <w:spacing w:before="24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lang w:val="fr-BE"/>
        </w:rPr>
        <w:t>2.1</w:t>
      </w:r>
      <w:r w:rsidRPr="00182599">
        <w:rPr>
          <w:rFonts w:asciiTheme="minorHAnsi" w:hAnsiTheme="minorHAnsi" w:cstheme="minorHAnsi"/>
          <w:lang w:val="fr-BE"/>
        </w:rPr>
        <w:tab/>
      </w:r>
      <w:r w:rsidR="00E43FAE" w:rsidRPr="00182599">
        <w:rPr>
          <w:rFonts w:asciiTheme="minorHAnsi" w:hAnsiTheme="minorHAnsi" w:cstheme="minorHAnsi"/>
          <w:sz w:val="22"/>
          <w:szCs w:val="22"/>
        </w:rPr>
        <w:t xml:space="preserve">Le contrat entre en vigueur à la date </w:t>
      </w:r>
      <w:r w:rsidR="00C44C3D" w:rsidRPr="00182599">
        <w:rPr>
          <w:rFonts w:asciiTheme="minorHAnsi" w:hAnsiTheme="minorHAnsi" w:cstheme="minorHAnsi"/>
          <w:sz w:val="22"/>
          <w:szCs w:val="22"/>
        </w:rPr>
        <w:t xml:space="preserve">de notification après qu’il </w:t>
      </w:r>
      <w:r w:rsidR="0001690A" w:rsidRPr="00182599">
        <w:rPr>
          <w:rFonts w:asciiTheme="minorHAnsi" w:hAnsiTheme="minorHAnsi" w:cstheme="minorHAnsi"/>
          <w:sz w:val="22"/>
          <w:szCs w:val="22"/>
        </w:rPr>
        <w:t>ait été</w:t>
      </w:r>
      <w:r w:rsidR="00C44C3D" w:rsidRPr="00182599">
        <w:rPr>
          <w:rFonts w:asciiTheme="minorHAnsi" w:hAnsiTheme="minorHAnsi" w:cstheme="minorHAnsi"/>
          <w:sz w:val="22"/>
          <w:szCs w:val="22"/>
        </w:rPr>
        <w:t xml:space="preserve"> sign</w:t>
      </w:r>
      <w:r w:rsidR="0001690A" w:rsidRPr="00182599">
        <w:rPr>
          <w:rFonts w:asciiTheme="minorHAnsi" w:hAnsiTheme="minorHAnsi" w:cstheme="minorHAnsi"/>
          <w:sz w:val="22"/>
          <w:szCs w:val="22"/>
        </w:rPr>
        <w:t xml:space="preserve">é par la dernière </w:t>
      </w:r>
      <w:r w:rsidR="00616E67" w:rsidRPr="00182599">
        <w:rPr>
          <w:rFonts w:asciiTheme="minorHAnsi" w:hAnsiTheme="minorHAnsi" w:cstheme="minorHAnsi"/>
          <w:sz w:val="22"/>
          <w:szCs w:val="22"/>
        </w:rPr>
        <w:t>des deux parties</w:t>
      </w:r>
      <w:r w:rsidR="00E43FAE" w:rsidRPr="00182599">
        <w:rPr>
          <w:rFonts w:asciiTheme="minorHAnsi" w:hAnsiTheme="minorHAnsi" w:cstheme="minorHAnsi"/>
          <w:sz w:val="22"/>
          <w:szCs w:val="22"/>
        </w:rPr>
        <w:t>.</w:t>
      </w:r>
    </w:p>
    <w:p w14:paraId="46DA22D3" w14:textId="3F12BAF3" w:rsidR="00290059" w:rsidRPr="00182599" w:rsidRDefault="00290059" w:rsidP="0091078D">
      <w:pPr>
        <w:spacing w:before="240"/>
        <w:ind w:left="567" w:hanging="567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2.2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 xml:space="preserve">La mise en œuvre de l'action </w:t>
      </w:r>
      <w:r w:rsidR="0091078D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commence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le jour suivant </w:t>
      </w:r>
      <w:r w:rsidR="00616E67" w:rsidRPr="00182599">
        <w:rPr>
          <w:rFonts w:asciiTheme="minorHAnsi" w:hAnsiTheme="minorHAnsi" w:cstheme="minorHAnsi"/>
          <w:sz w:val="22"/>
          <w:szCs w:val="22"/>
          <w:lang w:val="fr-BE"/>
        </w:rPr>
        <w:t>la date de notification du contrat</w:t>
      </w:r>
      <w:r w:rsidR="0091078D" w:rsidRPr="00182599">
        <w:rPr>
          <w:rFonts w:asciiTheme="minorHAnsi" w:hAnsiTheme="minorHAnsi" w:cstheme="minorHAnsi"/>
          <w:sz w:val="22"/>
          <w:szCs w:val="22"/>
          <w:lang w:val="fr-BE"/>
        </w:rPr>
        <w:t>.</w:t>
      </w:r>
    </w:p>
    <w:p w14:paraId="46D7FCFF" w14:textId="5B935C51" w:rsidR="00290059" w:rsidRPr="00182599" w:rsidRDefault="00290059" w:rsidP="00290059">
      <w:pPr>
        <w:spacing w:before="240"/>
        <w:ind w:left="567" w:hanging="567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2.3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 xml:space="preserve">La période de mise en œuvre de l’action, telle que </w:t>
      </w:r>
      <w:r w:rsidR="00EA7EF0" w:rsidRPr="00182599">
        <w:rPr>
          <w:rFonts w:asciiTheme="minorHAnsi" w:hAnsiTheme="minorHAnsi" w:cstheme="minorHAnsi"/>
          <w:sz w:val="22"/>
          <w:szCs w:val="22"/>
          <w:lang w:val="fr-BE"/>
        </w:rPr>
        <w:t>précisée à l’A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nnexe I, est de</w:t>
      </w:r>
      <w:r w:rsidR="00A207C6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&lt;</w:t>
      </w:r>
      <w:r w:rsidRPr="00182599">
        <w:rPr>
          <w:rFonts w:asciiTheme="minorHAnsi" w:hAnsiTheme="minorHAnsi" w:cstheme="minorHAnsi"/>
          <w:sz w:val="22"/>
          <w:szCs w:val="22"/>
          <w:highlight w:val="yellow"/>
          <w:lang w:val="fr-BE"/>
        </w:rPr>
        <w:t>nombre de mois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&gt;.</w:t>
      </w:r>
    </w:p>
    <w:p w14:paraId="2BD78D09" w14:textId="5A84534B" w:rsidR="00290059" w:rsidRPr="00182599" w:rsidRDefault="00290059" w:rsidP="003640CA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2.4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 xml:space="preserve">La période d'exécution du présent contrat se termine à la date de paiement du solde par </w:t>
      </w:r>
      <w:r w:rsidR="0016318A" w:rsidRPr="00182599">
        <w:rPr>
          <w:rFonts w:asciiTheme="minorHAnsi" w:hAnsiTheme="minorHAnsi" w:cstheme="minorHAnsi"/>
          <w:sz w:val="22"/>
          <w:szCs w:val="22"/>
          <w:lang w:val="fr-BE"/>
        </w:rPr>
        <w:t>l'</w:t>
      </w:r>
      <w:r w:rsidR="0016318A"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autorité contractante</w:t>
      </w:r>
      <w:r w:rsidR="0016318A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et dans tous les cas au plus tard </w:t>
      </w:r>
      <w:r w:rsidRPr="00182599">
        <w:rPr>
          <w:rFonts w:asciiTheme="minorHAnsi" w:hAnsiTheme="minorHAnsi" w:cstheme="minorHAnsi"/>
          <w:snapToGrid w:val="0"/>
          <w:sz w:val="22"/>
          <w:szCs w:val="22"/>
          <w:lang w:val="fr-BE" w:eastAsia="en-US"/>
        </w:rPr>
        <w:t xml:space="preserve">dix-huit mois après la fin de la période de mise en œuvre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mentionnée à l'article 2.3 ci-dessus, à moins qu’elle ne soit reportée en appl</w:t>
      </w:r>
      <w:r w:rsidR="003640CA" w:rsidRPr="00182599">
        <w:rPr>
          <w:rFonts w:asciiTheme="minorHAnsi" w:hAnsiTheme="minorHAnsi" w:cstheme="minorHAnsi"/>
          <w:sz w:val="22"/>
          <w:szCs w:val="22"/>
          <w:lang w:val="fr-BE"/>
        </w:rPr>
        <w:t>ication de l’article 12.5 de l’A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nnexe II.</w:t>
      </w:r>
    </w:p>
    <w:p w14:paraId="7AD822FC" w14:textId="4995B47F" w:rsidR="0016318A" w:rsidRPr="00182599" w:rsidRDefault="0016318A" w:rsidP="00284180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bookmarkStart w:id="8" w:name="_Toc17971153"/>
      <w:r w:rsidRPr="00182599">
        <w:rPr>
          <w:rFonts w:asciiTheme="minorHAnsi" w:hAnsiTheme="minorHAnsi" w:cstheme="minorHAnsi"/>
          <w:b/>
          <w:caps/>
          <w:sz w:val="24"/>
        </w:rPr>
        <w:t>Financement de l’action</w:t>
      </w:r>
      <w:bookmarkEnd w:id="8"/>
    </w:p>
    <w:p w14:paraId="52001FC6" w14:textId="327DE432" w:rsidR="0016318A" w:rsidRPr="00182599" w:rsidRDefault="0016318A" w:rsidP="004C2568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3.1</w:t>
      </w:r>
      <w:r w:rsidRPr="00182599">
        <w:rPr>
          <w:rFonts w:asciiTheme="minorHAnsi" w:hAnsiTheme="minorHAnsi" w:cstheme="minorHAnsi"/>
          <w:lang w:val="fr-BE"/>
        </w:rPr>
        <w:tab/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Le montant total des coûts éligibles est estimé à EUR </w:t>
      </w:r>
      <w:r w:rsidRPr="00FF45E9">
        <w:rPr>
          <w:rFonts w:asciiTheme="minorHAnsi" w:hAnsiTheme="minorHAnsi" w:cstheme="minorHAnsi"/>
          <w:sz w:val="22"/>
          <w:szCs w:val="22"/>
          <w:highlight w:val="green"/>
          <w:lang w:val="fr-BE"/>
        </w:rPr>
        <w:t>&lt;montant</w:t>
      </w:r>
      <w:r w:rsidR="00983CA4" w:rsidRPr="00FF45E9">
        <w:rPr>
          <w:rFonts w:asciiTheme="minorHAnsi" w:hAnsiTheme="minorHAnsi" w:cstheme="minorHAnsi"/>
          <w:sz w:val="22"/>
          <w:szCs w:val="22"/>
          <w:highlight w:val="green"/>
          <w:lang w:val="fr-BE"/>
        </w:rPr>
        <w:t>&gt;</w:t>
      </w:r>
      <w:r w:rsidR="000818BC" w:rsidRPr="00182599">
        <w:rPr>
          <w:rFonts w:asciiTheme="minorHAnsi" w:hAnsiTheme="minorHAnsi" w:cstheme="minorHAnsi"/>
          <w:sz w:val="22"/>
          <w:szCs w:val="22"/>
          <w:highlight w:val="yellow"/>
          <w:lang w:val="fr-BE"/>
        </w:rPr>
        <w:t>,</w:t>
      </w:r>
      <w:r w:rsidR="000818BC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tel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que </w:t>
      </w:r>
      <w:proofErr w:type="gramStart"/>
      <w:r w:rsidRPr="00182599">
        <w:rPr>
          <w:rFonts w:asciiTheme="minorHAnsi" w:hAnsiTheme="minorHAnsi" w:cstheme="minorHAnsi"/>
          <w:sz w:val="22"/>
          <w:szCs w:val="22"/>
          <w:lang w:val="fr-BE"/>
        </w:rPr>
        <w:t>détaillé</w:t>
      </w:r>
      <w:proofErr w:type="gramEnd"/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à l’annexe III.</w:t>
      </w:r>
    </w:p>
    <w:p w14:paraId="650AEB94" w14:textId="31BB40F0" w:rsidR="0016318A" w:rsidRPr="00182599" w:rsidRDefault="0016318A" w:rsidP="004C2568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highlight w:val="lightGray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3.2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</w:r>
      <w:r w:rsidR="00214555" w:rsidRPr="00182599">
        <w:rPr>
          <w:rFonts w:asciiTheme="minorHAnsi" w:hAnsiTheme="minorHAnsi" w:cstheme="minorHAnsi"/>
          <w:sz w:val="22"/>
          <w:szCs w:val="22"/>
          <w:lang w:val="fr-BE"/>
        </w:rPr>
        <w:t>L’</w:t>
      </w:r>
      <w:r w:rsidR="00214555" w:rsidRPr="00182599">
        <w:rPr>
          <w:rFonts w:asciiTheme="minorHAnsi" w:hAnsiTheme="minorHAnsi" w:cstheme="minorHAnsi"/>
          <w:smallCaps/>
          <w:sz w:val="22"/>
          <w:szCs w:val="22"/>
          <w:lang w:val="fr-BE"/>
        </w:rPr>
        <w:t>autorité contractante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s’engage à financer un montant maximum </w:t>
      </w:r>
      <w:proofErr w:type="gramStart"/>
      <w:r w:rsidRPr="00182599">
        <w:rPr>
          <w:rFonts w:asciiTheme="minorHAnsi" w:hAnsiTheme="minorHAnsi" w:cstheme="minorHAnsi"/>
          <w:sz w:val="22"/>
          <w:szCs w:val="22"/>
          <w:lang w:val="fr-BE"/>
        </w:rPr>
        <w:t>de EUR</w:t>
      </w:r>
      <w:proofErr w:type="gramEnd"/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szCs w:val="22"/>
          <w:highlight w:val="green"/>
          <w:lang w:val="fr-BE"/>
        </w:rPr>
        <w:t>&lt;montant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&gt;.</w:t>
      </w:r>
      <w:r w:rsidRPr="00182599">
        <w:rPr>
          <w:rFonts w:asciiTheme="minorHAnsi" w:hAnsiTheme="minorHAnsi" w:cstheme="minorHAnsi"/>
          <w:sz w:val="22"/>
          <w:szCs w:val="22"/>
          <w:highlight w:val="lightGray"/>
          <w:lang w:val="fr-BE"/>
        </w:rPr>
        <w:t xml:space="preserve"> </w:t>
      </w:r>
    </w:p>
    <w:p w14:paraId="67C4AE44" w14:textId="7A0F6BD1" w:rsidR="0016318A" w:rsidRPr="00182599" w:rsidRDefault="0016318A" w:rsidP="004C2568">
      <w:pPr>
        <w:spacing w:before="240"/>
        <w:ind w:left="567"/>
        <w:jc w:val="both"/>
        <w:rPr>
          <w:rFonts w:asciiTheme="minorHAnsi" w:hAnsiTheme="minorHAnsi" w:cstheme="minorHAnsi"/>
          <w:sz w:val="22"/>
          <w:szCs w:val="22"/>
          <w:highlight w:val="lightGray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La subvention est en outre limitée à &lt;</w:t>
      </w:r>
      <w:r w:rsidRPr="00FF45E9">
        <w:rPr>
          <w:rFonts w:asciiTheme="minorHAnsi" w:hAnsiTheme="minorHAnsi" w:cstheme="minorHAnsi"/>
          <w:sz w:val="22"/>
          <w:szCs w:val="22"/>
          <w:highlight w:val="green"/>
          <w:lang w:val="fr-BE"/>
        </w:rPr>
        <w:t>indiquer le pourcentage applicable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&gt;</w:t>
      </w:r>
      <w:r w:rsidR="007D673F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%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du montant total des coûts éligibles de l'action précisé au point 1. </w:t>
      </w:r>
    </w:p>
    <w:p w14:paraId="27C4DC9F" w14:textId="35DCA9DF" w:rsidR="0016318A" w:rsidRPr="00182599" w:rsidRDefault="0016318A" w:rsidP="004C2568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>Le montant final de la contribution de l'</w:t>
      </w:r>
      <w:r w:rsidR="00274776" w:rsidRPr="00182599">
        <w:rPr>
          <w:rFonts w:asciiTheme="minorHAnsi" w:hAnsiTheme="minorHAnsi" w:cstheme="minorHAnsi"/>
          <w:sz w:val="22"/>
          <w:szCs w:val="22"/>
          <w:lang w:val="fr-BE"/>
        </w:rPr>
        <w:t>autorité contractante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est établi conformém</w:t>
      </w:r>
      <w:r w:rsidR="003640CA" w:rsidRPr="00182599">
        <w:rPr>
          <w:rFonts w:asciiTheme="minorHAnsi" w:hAnsiTheme="minorHAnsi" w:cstheme="minorHAnsi"/>
          <w:sz w:val="22"/>
          <w:szCs w:val="22"/>
          <w:lang w:val="fr-BE"/>
        </w:rPr>
        <w:t>ent aux articles 14 et 17 de l'A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nnexe II.</w:t>
      </w:r>
    </w:p>
    <w:p w14:paraId="4650855F" w14:textId="296C12DA" w:rsidR="0016318A" w:rsidRPr="00182599" w:rsidRDefault="0016318A" w:rsidP="00FE74A1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lastRenderedPageBreak/>
        <w:t>3.3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ab/>
        <w:t>Conf</w:t>
      </w:r>
      <w:r w:rsidR="003640CA" w:rsidRPr="00182599">
        <w:rPr>
          <w:rFonts w:asciiTheme="minorHAnsi" w:hAnsiTheme="minorHAnsi" w:cstheme="minorHAnsi"/>
          <w:sz w:val="22"/>
          <w:szCs w:val="22"/>
          <w:lang w:val="fr-BE"/>
        </w:rPr>
        <w:t>ormément à l'article 14.7 de l'A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nnexe II, </w:t>
      </w:r>
      <w:r w:rsidR="0046257C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5 </w:t>
      </w:r>
      <w:r w:rsidR="00FF45E9">
        <w:rPr>
          <w:rFonts w:asciiTheme="minorHAnsi" w:hAnsiTheme="minorHAnsi" w:cstheme="minorHAnsi"/>
          <w:sz w:val="22"/>
          <w:szCs w:val="22"/>
          <w:lang w:val="fr-BE"/>
        </w:rPr>
        <w:t>% du montant total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des coûts directs éligibles de l'action établi conformém</w:t>
      </w:r>
      <w:r w:rsidR="003640CA" w:rsidRPr="00182599">
        <w:rPr>
          <w:rFonts w:asciiTheme="minorHAnsi" w:hAnsiTheme="minorHAnsi" w:cstheme="minorHAnsi"/>
          <w:sz w:val="22"/>
          <w:szCs w:val="22"/>
          <w:lang w:val="fr-BE"/>
        </w:rPr>
        <w:t>ent aux articles 14 et 17 de l'A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nnexe II, peuvent être demandés comme coûts indirects.</w:t>
      </w:r>
    </w:p>
    <w:p w14:paraId="42CF1BD0" w14:textId="164BD1D0" w:rsidR="00041C58" w:rsidRPr="00182599" w:rsidRDefault="00041C58" w:rsidP="00041C58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bookmarkStart w:id="9" w:name="_Toc17971154"/>
      <w:r w:rsidRPr="00182599">
        <w:rPr>
          <w:rFonts w:asciiTheme="minorHAnsi" w:hAnsiTheme="minorHAnsi" w:cstheme="minorHAnsi"/>
          <w:b/>
          <w:caps/>
          <w:sz w:val="24"/>
        </w:rPr>
        <w:t>Rapports et modalités de paiement</w:t>
      </w:r>
      <w:bookmarkEnd w:id="9"/>
    </w:p>
    <w:p w14:paraId="3FCE77CB" w14:textId="0C4F1842" w:rsidR="0005720F" w:rsidRPr="00182599" w:rsidRDefault="000818BC" w:rsidP="000818BC">
      <w:pPr>
        <w:pStyle w:val="Paragraphedeliste"/>
        <w:numPr>
          <w:ilvl w:val="2"/>
          <w:numId w:val="43"/>
        </w:numPr>
        <w:spacing w:before="240" w:line="240" w:lineRule="auto"/>
        <w:contextualSpacing w:val="0"/>
        <w:jc w:val="both"/>
        <w:rPr>
          <w:rFonts w:asciiTheme="minorHAnsi" w:eastAsia="Times New Roman" w:hAnsiTheme="minorHAnsi" w:cstheme="minorHAnsi"/>
          <w:vanish/>
          <w:sz w:val="22"/>
          <w:szCs w:val="22"/>
          <w:lang w:val="fr-BE" w:eastAsia="en-GB"/>
        </w:rPr>
      </w:pPr>
      <w:bookmarkStart w:id="10" w:name="_GoBack"/>
      <w:bookmarkEnd w:id="10"/>
      <w:r w:rsidRPr="000818BC">
        <w:rPr>
          <w:rFonts w:asciiTheme="minorHAnsi" w:eastAsia="Times New Roman" w:hAnsiTheme="minorHAnsi" w:cstheme="minorHAnsi"/>
          <w:vanish/>
          <w:sz w:val="22"/>
          <w:szCs w:val="22"/>
          <w:lang w:val="fr-BE" w:eastAsia="en-GB"/>
        </w:rPr>
        <w:t>Les paiements sont effectués conformément à l’article 15 de l’Annexe II, option n° 2, ainsi que précisé à l'article 15.1.</w:t>
      </w:r>
    </w:p>
    <w:p w14:paraId="51AE2EEE" w14:textId="2547A20D" w:rsidR="0005720F" w:rsidRPr="00182599" w:rsidRDefault="0005720F" w:rsidP="009567D9">
      <w:pPr>
        <w:pStyle w:val="Paragraphedeliste"/>
        <w:numPr>
          <w:ilvl w:val="2"/>
          <w:numId w:val="43"/>
        </w:numPr>
        <w:spacing w:before="240" w:line="240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Une première tranche constituant le préf</w:t>
      </w:r>
      <w:r w:rsidR="006D4205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inancement initial d’un montant </w:t>
      </w:r>
      <w:proofErr w:type="gramStart"/>
      <w:r w:rsidR="006D4205" w:rsidRPr="00182599">
        <w:rPr>
          <w:rFonts w:asciiTheme="minorHAnsi" w:hAnsiTheme="minorHAnsi" w:cstheme="minorHAnsi"/>
          <w:sz w:val="22"/>
          <w:szCs w:val="22"/>
          <w:lang w:val="fr-BE"/>
        </w:rPr>
        <w:t>de EUR</w:t>
      </w:r>
      <w:proofErr w:type="gramEnd"/>
      <w:r w:rsidR="006D4205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</w:t>
      </w:r>
      <w:r w:rsidR="006D4205" w:rsidRPr="00FF45E9">
        <w:rPr>
          <w:rFonts w:asciiTheme="minorHAnsi" w:hAnsiTheme="minorHAnsi" w:cstheme="minorHAnsi"/>
          <w:sz w:val="22"/>
          <w:szCs w:val="22"/>
          <w:highlight w:val="green"/>
          <w:lang w:val="fr-BE"/>
        </w:rPr>
        <w:t>&lt;montant&gt;</w:t>
      </w:r>
      <w:r w:rsidR="005D5118" w:rsidRPr="00FF45E9">
        <w:rPr>
          <w:rFonts w:asciiTheme="minorHAnsi" w:hAnsiTheme="minorHAnsi" w:cstheme="minorHAnsi"/>
          <w:sz w:val="22"/>
          <w:szCs w:val="22"/>
          <w:highlight w:val="green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sera versée dès la signature de la présente Convention de subvention. </w:t>
      </w:r>
    </w:p>
    <w:p w14:paraId="224B4278" w14:textId="36858A3B" w:rsidR="0005720F" w:rsidRDefault="002C18A0" w:rsidP="009567D9">
      <w:pPr>
        <w:pStyle w:val="Text1"/>
        <w:numPr>
          <w:ilvl w:val="2"/>
          <w:numId w:val="43"/>
        </w:numPr>
        <w:spacing w:before="240" w:after="0"/>
        <w:ind w:left="567" w:hanging="567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Le Coordinateur </w:t>
      </w:r>
      <w:r w:rsidR="0005720F" w:rsidRPr="00182599">
        <w:rPr>
          <w:rFonts w:asciiTheme="minorHAnsi" w:hAnsiTheme="minorHAnsi" w:cstheme="minorHAnsi"/>
          <w:sz w:val="22"/>
          <w:szCs w:val="22"/>
          <w:lang w:val="fr-BE"/>
        </w:rPr>
        <w:t>ouvrira</w:t>
      </w:r>
      <w:r w:rsidR="009647BC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un</w:t>
      </w:r>
      <w:r w:rsidR="0005720F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compte bancaire dédié </w:t>
      </w:r>
      <w:r w:rsidR="009647BC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au projet pour recevoir et gérer </w:t>
      </w:r>
      <w:r w:rsidR="0005720F" w:rsidRPr="00182599">
        <w:rPr>
          <w:rFonts w:asciiTheme="minorHAnsi" w:hAnsiTheme="minorHAnsi" w:cstheme="minorHAnsi"/>
          <w:sz w:val="22"/>
          <w:szCs w:val="22"/>
          <w:lang w:val="fr-BE"/>
        </w:rPr>
        <w:t>les fonds</w:t>
      </w:r>
      <w:r w:rsidR="0077089A">
        <w:rPr>
          <w:rFonts w:asciiTheme="minorHAnsi" w:hAnsiTheme="minorHAnsi" w:cstheme="minorHAnsi"/>
          <w:sz w:val="22"/>
          <w:szCs w:val="22"/>
          <w:lang w:val="fr-BE"/>
        </w:rPr>
        <w:t xml:space="preserve"> au maximum trois (3) mois après la signature du présent contrat</w:t>
      </w:r>
      <w:r w:rsidR="0005720F" w:rsidRPr="00182599">
        <w:rPr>
          <w:rFonts w:asciiTheme="minorHAnsi" w:hAnsiTheme="minorHAnsi" w:cstheme="minorHAnsi"/>
          <w:sz w:val="22"/>
          <w:szCs w:val="22"/>
          <w:lang w:val="fr-BE"/>
        </w:rPr>
        <w:t>.</w:t>
      </w:r>
    </w:p>
    <w:p w14:paraId="032B5670" w14:textId="018D0C05" w:rsidR="0077089A" w:rsidRPr="0077089A" w:rsidRDefault="0077089A" w:rsidP="0077089A">
      <w:pPr>
        <w:pStyle w:val="Text1"/>
        <w:numPr>
          <w:ilvl w:val="2"/>
          <w:numId w:val="43"/>
        </w:numPr>
        <w:spacing w:before="240" w:after="0" w:line="276" w:lineRule="auto"/>
        <w:ind w:left="567" w:hanging="567"/>
        <w:rPr>
          <w:rFonts w:asciiTheme="minorHAnsi" w:hAnsiTheme="minorHAnsi" w:cstheme="minorHAnsi"/>
          <w:sz w:val="22"/>
          <w:szCs w:val="22"/>
          <w:lang w:val="fr-BE"/>
        </w:rPr>
      </w:pPr>
      <w:r>
        <w:rPr>
          <w:rFonts w:asciiTheme="minorHAnsi" w:hAnsiTheme="minorHAnsi" w:cstheme="minorHAnsi"/>
          <w:sz w:val="22"/>
          <w:szCs w:val="22"/>
          <w:lang w:val="fr-BE"/>
        </w:rPr>
        <w:t>Le coordinateur pourra engager des dépenses sur fonds propres dès la signature du présent contrat</w:t>
      </w:r>
      <w:r w:rsidR="00773D38">
        <w:rPr>
          <w:rFonts w:asciiTheme="minorHAnsi" w:hAnsiTheme="minorHAnsi" w:cstheme="minorHAnsi"/>
          <w:sz w:val="22"/>
          <w:szCs w:val="22"/>
          <w:lang w:val="fr-BE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fr-BE"/>
        </w:rPr>
        <w:t>avant la réception du premier préfinancement de la subvention</w:t>
      </w:r>
      <w:r w:rsidR="00773D38">
        <w:rPr>
          <w:rFonts w:asciiTheme="minorHAnsi" w:hAnsiTheme="minorHAnsi" w:cstheme="minorHAnsi"/>
          <w:sz w:val="22"/>
          <w:szCs w:val="22"/>
          <w:lang w:val="fr-BE"/>
        </w:rPr>
        <w:t xml:space="preserve"> d’ici à l’ouverture du compte dédié. </w:t>
      </w:r>
    </w:p>
    <w:p w14:paraId="3D0523FB" w14:textId="78A5E3EB" w:rsidR="00BD2B1F" w:rsidRDefault="0005720F" w:rsidP="00BD2B1F">
      <w:pPr>
        <w:pStyle w:val="Text1"/>
        <w:numPr>
          <w:ilvl w:val="2"/>
          <w:numId w:val="43"/>
        </w:numPr>
        <w:spacing w:before="240" w:after="0" w:line="276" w:lineRule="auto"/>
        <w:ind w:left="567" w:hanging="567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A chaque récep</w:t>
      </w:r>
      <w:r w:rsidR="002C18A0" w:rsidRPr="00182599">
        <w:rPr>
          <w:rFonts w:asciiTheme="minorHAnsi" w:hAnsiTheme="minorHAnsi" w:cstheme="minorHAnsi"/>
          <w:sz w:val="22"/>
          <w:szCs w:val="22"/>
          <w:lang w:val="fr-BE"/>
        </w:rPr>
        <w:t>tion de fonds, le Coordinateur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s’engage à envoyer un accusé de réception des fonds (copie de l’avis bancaire, copie de la situation des comptes ou courrier de la personne habilité) daté et signé à son en tête, au plus tard 7 jours ouvrables après chaque versement.</w:t>
      </w:r>
    </w:p>
    <w:p w14:paraId="78433A7C" w14:textId="3C14C08B" w:rsidR="002C18A0" w:rsidRPr="00182599" w:rsidRDefault="002C18A0" w:rsidP="006D4205">
      <w:pPr>
        <w:pStyle w:val="Text1"/>
        <w:numPr>
          <w:ilvl w:val="2"/>
          <w:numId w:val="43"/>
        </w:numPr>
        <w:spacing w:before="240" w:after="0" w:line="276" w:lineRule="auto"/>
        <w:ind w:left="567" w:hanging="567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Le </w:t>
      </w:r>
      <w:r w:rsidR="00177CE5" w:rsidRPr="00182599">
        <w:rPr>
          <w:rFonts w:asciiTheme="minorHAnsi" w:hAnsiTheme="minorHAnsi" w:cstheme="minorHAnsi"/>
          <w:sz w:val="22"/>
          <w:szCs w:val="22"/>
          <w:lang w:val="fr-BE"/>
        </w:rPr>
        <w:t>Coordinateur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s’engage à remettre à Expertise France :</w:t>
      </w:r>
    </w:p>
    <w:p w14:paraId="4627A3A7" w14:textId="77777777" w:rsidR="002C18A0" w:rsidRPr="00182599" w:rsidRDefault="002C18A0" w:rsidP="002C18A0">
      <w:pPr>
        <w:pStyle w:val="Corpsdetexte3"/>
        <w:tabs>
          <w:tab w:val="num" w:pos="1418"/>
        </w:tabs>
        <w:spacing w:after="0" w:line="240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</w:p>
    <w:p w14:paraId="79BE1A34" w14:textId="06666F62" w:rsidR="002C18A0" w:rsidRPr="00182599" w:rsidRDefault="002C18A0" w:rsidP="00227DAD">
      <w:pPr>
        <w:pStyle w:val="Corpsdetexte3"/>
        <w:numPr>
          <w:ilvl w:val="0"/>
          <w:numId w:val="44"/>
        </w:numPr>
        <w:tabs>
          <w:tab w:val="clear" w:pos="720"/>
          <w:tab w:val="num" w:pos="1418"/>
        </w:tabs>
        <w:spacing w:line="276" w:lineRule="auto"/>
        <w:ind w:left="141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  <w:szCs w:val="22"/>
        </w:rPr>
        <w:t xml:space="preserve">Un rapport narratif </w:t>
      </w:r>
      <w:r w:rsidR="00316714" w:rsidRPr="00182599">
        <w:rPr>
          <w:rFonts w:asciiTheme="minorHAnsi" w:hAnsiTheme="minorHAnsi" w:cstheme="minorHAnsi"/>
          <w:sz w:val="22"/>
          <w:szCs w:val="22"/>
        </w:rPr>
        <w:t xml:space="preserve">semestriel </w:t>
      </w:r>
      <w:r w:rsidRPr="00182599">
        <w:rPr>
          <w:rFonts w:asciiTheme="minorHAnsi" w:hAnsiTheme="minorHAnsi" w:cstheme="minorHAnsi"/>
          <w:sz w:val="22"/>
          <w:szCs w:val="22"/>
        </w:rPr>
        <w:t xml:space="preserve">d’activités effectuées dans le cadre de la convention au plus tard le 15 du </w:t>
      </w:r>
      <w:r w:rsidR="000E6B89" w:rsidRPr="00182599">
        <w:rPr>
          <w:rFonts w:asciiTheme="minorHAnsi" w:hAnsiTheme="minorHAnsi" w:cstheme="minorHAnsi"/>
          <w:sz w:val="22"/>
          <w:szCs w:val="22"/>
        </w:rPr>
        <w:t>mois suivant le semestre écoulé</w:t>
      </w:r>
      <w:r w:rsidR="00177CE5" w:rsidRPr="00182599">
        <w:rPr>
          <w:rFonts w:asciiTheme="minorHAnsi" w:hAnsiTheme="minorHAnsi" w:cstheme="minorHAnsi"/>
          <w:sz w:val="22"/>
          <w:szCs w:val="22"/>
        </w:rPr>
        <w:t>.</w:t>
      </w:r>
    </w:p>
    <w:p w14:paraId="0D00233F" w14:textId="6A76433C" w:rsidR="002C18A0" w:rsidRPr="00182599" w:rsidRDefault="004F1911" w:rsidP="00227DAD">
      <w:pPr>
        <w:pStyle w:val="Corpsdetexte3"/>
        <w:numPr>
          <w:ilvl w:val="0"/>
          <w:numId w:val="44"/>
        </w:numPr>
        <w:tabs>
          <w:tab w:val="clear" w:pos="720"/>
          <w:tab w:val="num" w:pos="1418"/>
        </w:tabs>
        <w:spacing w:line="276" w:lineRule="auto"/>
        <w:ind w:left="141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  <w:szCs w:val="22"/>
        </w:rPr>
        <w:t>Un rapport narratif annuel (en lieu et place du deuxième rapport semestriel de l’année)</w:t>
      </w:r>
      <w:r w:rsidR="00FE74A1" w:rsidRPr="00182599">
        <w:rPr>
          <w:rFonts w:asciiTheme="minorHAnsi" w:hAnsiTheme="minorHAnsi" w:cstheme="minorHAnsi"/>
          <w:sz w:val="22"/>
          <w:szCs w:val="22"/>
        </w:rPr>
        <w:t xml:space="preserve"> </w:t>
      </w:r>
      <w:r w:rsidRPr="00182599">
        <w:rPr>
          <w:rFonts w:asciiTheme="minorHAnsi" w:hAnsiTheme="minorHAnsi" w:cstheme="minorHAnsi"/>
          <w:sz w:val="22"/>
          <w:szCs w:val="22"/>
        </w:rPr>
        <w:t>reflétant les effets et impacts atteints dans l’année de rapportage, en plus des activités réalisées, au plus tard le 15 janvier de l’année suivant l’année écoulée.</w:t>
      </w:r>
    </w:p>
    <w:p w14:paraId="2828482F" w14:textId="0CE497CE" w:rsidR="002C18A0" w:rsidRPr="00182599" w:rsidRDefault="002C18A0" w:rsidP="00227DAD">
      <w:pPr>
        <w:pStyle w:val="Corpsdetexte3"/>
        <w:numPr>
          <w:ilvl w:val="0"/>
          <w:numId w:val="44"/>
        </w:numPr>
        <w:tabs>
          <w:tab w:val="clear" w:pos="720"/>
          <w:tab w:val="num" w:pos="1418"/>
        </w:tabs>
        <w:spacing w:line="276" w:lineRule="auto"/>
        <w:ind w:left="141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  <w:szCs w:val="22"/>
        </w:rPr>
        <w:t xml:space="preserve">Un tableau de suivi </w:t>
      </w:r>
      <w:r w:rsidR="000E6B89" w:rsidRPr="00182599">
        <w:rPr>
          <w:rFonts w:asciiTheme="minorHAnsi" w:hAnsiTheme="minorHAnsi" w:cstheme="minorHAnsi"/>
          <w:sz w:val="22"/>
          <w:szCs w:val="22"/>
        </w:rPr>
        <w:t>trimestriel</w:t>
      </w:r>
      <w:r w:rsidRPr="00182599">
        <w:rPr>
          <w:rFonts w:asciiTheme="minorHAnsi" w:hAnsiTheme="minorHAnsi" w:cstheme="minorHAnsi"/>
          <w:sz w:val="22"/>
          <w:szCs w:val="22"/>
        </w:rPr>
        <w:t xml:space="preserve"> de la mise en œuvre du plan de travail au plus tard le 15 du mois suivant le trimestre écoulé.</w:t>
      </w:r>
    </w:p>
    <w:p w14:paraId="5CF13964" w14:textId="121799DF" w:rsidR="002C18A0" w:rsidRPr="00182599" w:rsidRDefault="00B641F7" w:rsidP="00B93C51">
      <w:pPr>
        <w:pStyle w:val="Corpsdetexte3"/>
        <w:numPr>
          <w:ilvl w:val="0"/>
          <w:numId w:val="44"/>
        </w:numPr>
        <w:tabs>
          <w:tab w:val="clear" w:pos="720"/>
          <w:tab w:val="num" w:pos="1418"/>
        </w:tabs>
        <w:spacing w:line="276" w:lineRule="auto"/>
        <w:ind w:left="141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  <w:szCs w:val="22"/>
        </w:rPr>
        <w:t xml:space="preserve">Un rapport financier détaillé portant sur l’année civile justifiant l’utilisation des fonds </w:t>
      </w:r>
      <w:r w:rsidRPr="00182599">
        <w:rPr>
          <w:rFonts w:asciiTheme="minorHAnsi" w:hAnsiTheme="minorHAnsi" w:cstheme="minorHAnsi"/>
          <w:b/>
          <w:sz w:val="22"/>
          <w:szCs w:val="22"/>
        </w:rPr>
        <w:t>au plus tard le 30 du mois</w:t>
      </w:r>
      <w:r w:rsidRPr="00182599">
        <w:rPr>
          <w:rFonts w:asciiTheme="minorHAnsi" w:hAnsiTheme="minorHAnsi" w:cstheme="minorHAnsi"/>
          <w:sz w:val="22"/>
          <w:szCs w:val="22"/>
        </w:rPr>
        <w:t xml:space="preserve"> suivant l’année écoulée selon les trames de l’Annexe VI composé de</w:t>
      </w:r>
      <w:r w:rsidRPr="00182599" w:rsidDel="00B641F7">
        <w:rPr>
          <w:rFonts w:asciiTheme="minorHAnsi" w:hAnsiTheme="minorHAnsi" w:cstheme="minorHAnsi"/>
          <w:sz w:val="22"/>
          <w:szCs w:val="22"/>
        </w:rPr>
        <w:t xml:space="preserve"> </w:t>
      </w:r>
      <w:r w:rsidR="002C18A0" w:rsidRPr="0018259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D33A83E" w14:textId="2FE79CFE" w:rsidR="002C18A0" w:rsidRPr="00182599" w:rsidRDefault="002C18A0" w:rsidP="007117CB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60" w:line="276" w:lineRule="auto"/>
        <w:ind w:left="1843" w:hanging="284"/>
        <w:jc w:val="both"/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</w:pP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Un rapport financier, daté et signé, à mettre à jour avec les dépenses justifiées,</w:t>
      </w:r>
      <w:r w:rsidR="00470C65"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 xml:space="preserve"> selon</w:t>
      </w:r>
      <w:r w:rsidR="00015C4C"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 xml:space="preserve"> la trame de</w:t>
      </w:r>
      <w:r w:rsidR="00470C65"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 xml:space="preserve"> </w:t>
      </w:r>
      <w:r w:rsidR="00015C4C"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l’</w:t>
      </w:r>
      <w:r w:rsidR="00470C65"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A</w:t>
      </w: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nnexe VI (onglet 1),</w:t>
      </w:r>
    </w:p>
    <w:p w14:paraId="31CA101E" w14:textId="77777777" w:rsidR="002C18A0" w:rsidRPr="00182599" w:rsidRDefault="002C18A0" w:rsidP="007117CB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60" w:line="276" w:lineRule="auto"/>
        <w:ind w:left="1843" w:hanging="284"/>
        <w:jc w:val="both"/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</w:pP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La liste des dépenses (équivalent d’un Grand Livre) extraite de la comptabilité du projet, respectant la codification analytique du projet (Annexe VI – onglet 4),</w:t>
      </w:r>
    </w:p>
    <w:p w14:paraId="2FD90E37" w14:textId="77777777" w:rsidR="002C18A0" w:rsidRPr="00182599" w:rsidRDefault="002C18A0" w:rsidP="007117CB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60" w:line="276" w:lineRule="auto"/>
        <w:ind w:left="1843" w:hanging="284"/>
        <w:jc w:val="both"/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</w:pP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Un suivi du budget et un prévisionnel mis à jour pour la période suivante (Annexe VI – onglet 3),</w:t>
      </w:r>
    </w:p>
    <w:p w14:paraId="4D7EC783" w14:textId="65B5385F" w:rsidR="002C18A0" w:rsidRPr="00182599" w:rsidRDefault="002C18A0" w:rsidP="006C32A4">
      <w:pPr>
        <w:pStyle w:val="Corpsdetexte3"/>
        <w:numPr>
          <w:ilvl w:val="0"/>
          <w:numId w:val="45"/>
        </w:numPr>
        <w:shd w:val="clear" w:color="auto" w:fill="FFFFFF"/>
        <w:spacing w:line="276" w:lineRule="auto"/>
        <w:ind w:left="184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  <w:szCs w:val="22"/>
        </w:rPr>
        <w:lastRenderedPageBreak/>
        <w:t>La copie de l’en</w:t>
      </w:r>
      <w:r w:rsidR="009927D3" w:rsidRPr="00182599">
        <w:rPr>
          <w:rFonts w:asciiTheme="minorHAnsi" w:hAnsiTheme="minorHAnsi" w:cstheme="minorHAnsi"/>
          <w:sz w:val="22"/>
          <w:szCs w:val="22"/>
        </w:rPr>
        <w:t xml:space="preserve">semble des pièces comptables. </w:t>
      </w:r>
      <w:r w:rsidRPr="00182599">
        <w:rPr>
          <w:rFonts w:asciiTheme="minorHAnsi" w:hAnsiTheme="minorHAnsi" w:cstheme="minorHAnsi"/>
          <w:sz w:val="22"/>
          <w:szCs w:val="22"/>
        </w:rPr>
        <w:t>Chaque justificatif sera numéroté et les numéros seront repris dans la liste des dépenses.</w:t>
      </w:r>
    </w:p>
    <w:p w14:paraId="13B8CB61" w14:textId="77777777" w:rsidR="002C18A0" w:rsidRPr="00182599" w:rsidRDefault="002C18A0" w:rsidP="002C18A0">
      <w:pPr>
        <w:pStyle w:val="Corpsdetexte3"/>
        <w:numPr>
          <w:ilvl w:val="0"/>
          <w:numId w:val="44"/>
        </w:numPr>
        <w:tabs>
          <w:tab w:val="clear" w:pos="720"/>
          <w:tab w:val="num" w:pos="1418"/>
        </w:tabs>
        <w:spacing w:after="0"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182599">
        <w:rPr>
          <w:rFonts w:asciiTheme="minorHAnsi" w:hAnsiTheme="minorHAnsi" w:cstheme="minorHAnsi"/>
          <w:sz w:val="22"/>
          <w:szCs w:val="22"/>
        </w:rPr>
        <w:t xml:space="preserve">Des rapports financiers trimestriels justifiant l’utilisation des fonds au plus tard </w:t>
      </w:r>
      <w:r w:rsidRPr="00182599">
        <w:rPr>
          <w:rFonts w:asciiTheme="minorHAnsi" w:hAnsiTheme="minorHAnsi" w:cstheme="minorHAnsi"/>
          <w:b/>
          <w:sz w:val="22"/>
          <w:szCs w:val="22"/>
        </w:rPr>
        <w:t xml:space="preserve">au plus tard 30 jours calendaires après chaque trimestre </w:t>
      </w:r>
      <w:r w:rsidRPr="00182599">
        <w:rPr>
          <w:rFonts w:asciiTheme="minorHAnsi" w:hAnsiTheme="minorHAnsi" w:cstheme="minorHAnsi"/>
          <w:sz w:val="22"/>
          <w:szCs w:val="22"/>
        </w:rPr>
        <w:t xml:space="preserve">selon les trames de l’Annexe VI composé de : </w:t>
      </w:r>
    </w:p>
    <w:p w14:paraId="335EF319" w14:textId="77777777" w:rsidR="002C18A0" w:rsidRPr="00182599" w:rsidRDefault="002C18A0" w:rsidP="002C18A0">
      <w:pPr>
        <w:pStyle w:val="Paragraphedeliste"/>
        <w:spacing w:line="276" w:lineRule="auto"/>
        <w:contextualSpacing w:val="0"/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</w:pPr>
    </w:p>
    <w:p w14:paraId="5CA0DC06" w14:textId="3BB58576" w:rsidR="002C18A0" w:rsidRPr="00182599" w:rsidRDefault="002C18A0" w:rsidP="009A3C26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60" w:line="276" w:lineRule="auto"/>
        <w:ind w:left="1843" w:hanging="284"/>
        <w:jc w:val="both"/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</w:pP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Un rapport financier trimestriel, daté et signé, à mettre à jour avec les dépense</w:t>
      </w:r>
      <w:r w:rsidR="009A3C26"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s justifiées, voir la trame de l’A</w:t>
      </w: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nnexe VI (onglet 2),</w:t>
      </w:r>
    </w:p>
    <w:p w14:paraId="3497532F" w14:textId="750877EE" w:rsidR="002C18A0" w:rsidRPr="00182599" w:rsidRDefault="002C18A0" w:rsidP="00257CB7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0" w:line="276" w:lineRule="auto"/>
        <w:ind w:left="1843" w:hanging="283"/>
        <w:jc w:val="both"/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</w:pPr>
      <w:r w:rsidRPr="00182599">
        <w:rPr>
          <w:rFonts w:asciiTheme="minorHAnsi" w:eastAsia="Times New Roman" w:hAnsiTheme="minorHAnsi" w:cstheme="minorHAnsi"/>
          <w:sz w:val="22"/>
          <w:szCs w:val="22"/>
          <w:lang w:val="fr-BE" w:eastAsia="en-GB"/>
        </w:rPr>
        <w:t>La liste des dépenses (équivalent d’un Grand Livre) extraite de la comptabilité du projet, respectant la codification analytique du projet (Annexe VI – onglet 4).</w:t>
      </w:r>
    </w:p>
    <w:p w14:paraId="1B0D3FC4" w14:textId="5EFF2DA7" w:rsidR="002C18A0" w:rsidRPr="00182599" w:rsidRDefault="002C18A0" w:rsidP="002C18A0">
      <w:pPr>
        <w:pStyle w:val="Text1"/>
        <w:numPr>
          <w:ilvl w:val="2"/>
          <w:numId w:val="43"/>
        </w:numPr>
        <w:spacing w:before="240" w:after="0" w:line="276" w:lineRule="auto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Sur demande du bailleur</w:t>
      </w:r>
      <w:r w:rsidR="00177CE5" w:rsidRPr="00182599">
        <w:rPr>
          <w:rFonts w:asciiTheme="minorHAnsi" w:hAnsiTheme="minorHAnsi" w:cstheme="minorHAnsi"/>
          <w:sz w:val="22"/>
          <w:lang w:val="fr-BE"/>
        </w:rPr>
        <w:t xml:space="preserve"> ou</w:t>
      </w:r>
      <w:r w:rsidR="00976BDE" w:rsidRPr="00182599">
        <w:rPr>
          <w:rFonts w:asciiTheme="minorHAnsi" w:hAnsiTheme="minorHAnsi" w:cstheme="minorHAnsi"/>
          <w:sz w:val="22"/>
          <w:lang w:val="fr-BE"/>
        </w:rPr>
        <w:t xml:space="preserve"> de l’autorité c</w:t>
      </w:r>
      <w:r w:rsidR="00177CE5" w:rsidRPr="00182599">
        <w:rPr>
          <w:rFonts w:asciiTheme="minorHAnsi" w:hAnsiTheme="minorHAnsi" w:cstheme="minorHAnsi"/>
          <w:sz w:val="22"/>
          <w:lang w:val="fr-BE"/>
        </w:rPr>
        <w:t>ontractante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, le </w:t>
      </w:r>
      <w:r w:rsidR="000E6B89" w:rsidRPr="00182599">
        <w:rPr>
          <w:rFonts w:asciiTheme="minorHAnsi" w:hAnsiTheme="minorHAnsi" w:cstheme="minorHAnsi"/>
          <w:sz w:val="22"/>
          <w:lang w:val="fr-BE"/>
        </w:rPr>
        <w:t>Coordinateur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s’engage à remettre à Expertise France les originaux des pièces</w:t>
      </w:r>
      <w:r w:rsidR="00EA7EF0" w:rsidRPr="00182599">
        <w:rPr>
          <w:rFonts w:asciiTheme="minorHAnsi" w:hAnsiTheme="minorHAnsi" w:cstheme="minorHAnsi"/>
          <w:sz w:val="22"/>
          <w:lang w:val="fr-BE"/>
        </w:rPr>
        <w:t xml:space="preserve"> justifi</w:t>
      </w:r>
      <w:r w:rsidR="00F31346" w:rsidRPr="00182599">
        <w:rPr>
          <w:rFonts w:asciiTheme="minorHAnsi" w:hAnsiTheme="minorHAnsi" w:cstheme="minorHAnsi"/>
          <w:sz w:val="22"/>
          <w:lang w:val="fr-BE"/>
        </w:rPr>
        <w:t xml:space="preserve">ant les dépenses survenues dans le cadre du présent </w:t>
      </w:r>
      <w:r w:rsidR="001A6D02" w:rsidRPr="00182599">
        <w:rPr>
          <w:rFonts w:asciiTheme="minorHAnsi" w:hAnsiTheme="minorHAnsi" w:cstheme="minorHAnsi"/>
          <w:sz w:val="22"/>
          <w:lang w:val="fr-BE"/>
        </w:rPr>
        <w:t>c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ontrat, traduites en français ou anglais, dont : </w:t>
      </w:r>
    </w:p>
    <w:p w14:paraId="66540A5B" w14:textId="7CD3445A" w:rsidR="002C18A0" w:rsidRPr="00182599" w:rsidRDefault="002C18A0" w:rsidP="002C18A0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0" w:line="276" w:lineRule="auto"/>
        <w:ind w:left="1843" w:hanging="283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Les factures, reçus, listes émargées de perdiem, justificatifs de paiement des salaires (fiches de paies,</w:t>
      </w:r>
      <w:r w:rsidR="000E6B89"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 xml:space="preserve"> feuilles de temps,</w:t>
      </w:r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 xml:space="preserve"> virements, reçus </w:t>
      </w:r>
      <w:proofErr w:type="spellStart"/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etc</w:t>
      </w:r>
      <w:proofErr w:type="spellEnd"/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), listes participants si formation/séminaire, etc.,</w:t>
      </w:r>
    </w:p>
    <w:p w14:paraId="411E4230" w14:textId="4C1D8590" w:rsidR="002C18A0" w:rsidRPr="00182599" w:rsidRDefault="002C18A0" w:rsidP="002C18A0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0" w:line="276" w:lineRule="auto"/>
        <w:ind w:left="1843" w:hanging="283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Les dossiers d’achat supérieurs au seuil de mi</w:t>
      </w:r>
      <w:r w:rsidR="00F31346"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se en concurrence des marchés (A</w:t>
      </w:r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nnexe 4),</w:t>
      </w:r>
    </w:p>
    <w:p w14:paraId="40DE1250" w14:textId="77777777" w:rsidR="002C18A0" w:rsidRPr="00182599" w:rsidRDefault="002C18A0" w:rsidP="002C18A0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0" w:line="276" w:lineRule="auto"/>
        <w:ind w:left="1843" w:hanging="283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Les contrats de travail, de prestation, location etc., et leurs avenants, à la première dépense justifiée,</w:t>
      </w:r>
    </w:p>
    <w:p w14:paraId="22716FF7" w14:textId="77777777" w:rsidR="002C18A0" w:rsidRPr="00182599" w:rsidRDefault="002C18A0" w:rsidP="002C18A0">
      <w:pPr>
        <w:pStyle w:val="Corpsdetexte3"/>
        <w:numPr>
          <w:ilvl w:val="0"/>
          <w:numId w:val="45"/>
        </w:numPr>
        <w:shd w:val="clear" w:color="auto" w:fill="FFFFFF"/>
        <w:tabs>
          <w:tab w:val="num" w:pos="1418"/>
        </w:tabs>
        <w:spacing w:after="0" w:line="360" w:lineRule="auto"/>
        <w:ind w:left="1843" w:hanging="283"/>
        <w:jc w:val="both"/>
        <w:rPr>
          <w:rFonts w:asciiTheme="minorHAnsi" w:hAnsiTheme="minorHAnsi" w:cstheme="minorHAnsi"/>
          <w:lang w:val="fr-BE" w:eastAsia="en-GB"/>
        </w:rPr>
      </w:pPr>
      <w:r w:rsidRPr="00182599">
        <w:rPr>
          <w:rFonts w:asciiTheme="minorHAnsi" w:eastAsia="Times New Roman" w:hAnsiTheme="minorHAnsi" w:cstheme="minorHAnsi"/>
          <w:sz w:val="22"/>
          <w:szCs w:val="20"/>
          <w:lang w:val="fr-BE" w:eastAsia="en-GB"/>
        </w:rPr>
        <w:t>Certificats de donation le cas échéant.</w:t>
      </w:r>
    </w:p>
    <w:p w14:paraId="0BAFCBCB" w14:textId="0AD557DE" w:rsidR="002F1CE9" w:rsidRPr="00182599" w:rsidRDefault="002C18A0" w:rsidP="002F1CE9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r w:rsidRPr="00182599" w:rsidDel="002C18A0">
        <w:rPr>
          <w:rFonts w:asciiTheme="minorHAnsi" w:hAnsiTheme="minorHAnsi" w:cstheme="minorHAnsi"/>
          <w:sz w:val="20"/>
          <w:lang w:val="fr-BE"/>
        </w:rPr>
        <w:t xml:space="preserve"> </w:t>
      </w:r>
      <w:bookmarkStart w:id="11" w:name="_Toc14278702"/>
      <w:bookmarkStart w:id="12" w:name="_Toc14278703"/>
      <w:bookmarkStart w:id="13" w:name="_Toc17971155"/>
      <w:bookmarkEnd w:id="11"/>
      <w:bookmarkEnd w:id="12"/>
      <w:r w:rsidR="002F1CE9" w:rsidRPr="00182599">
        <w:rPr>
          <w:rFonts w:asciiTheme="minorHAnsi" w:hAnsiTheme="minorHAnsi" w:cstheme="minorHAnsi"/>
          <w:b/>
          <w:caps/>
          <w:sz w:val="24"/>
        </w:rPr>
        <w:t>Adresses de contact</w:t>
      </w:r>
      <w:bookmarkEnd w:id="13"/>
    </w:p>
    <w:p w14:paraId="77B8D941" w14:textId="2C87184A" w:rsidR="00C10B01" w:rsidRPr="00182599" w:rsidRDefault="002F1CE9" w:rsidP="00C10B01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5.1</w:t>
      </w:r>
      <w:r w:rsidRPr="00182599">
        <w:rPr>
          <w:rFonts w:asciiTheme="minorHAnsi" w:hAnsiTheme="minorHAnsi" w:cstheme="minorHAnsi"/>
          <w:sz w:val="22"/>
          <w:lang w:val="fr-BE"/>
        </w:rPr>
        <w:tab/>
        <w:t>Toute</w:t>
      </w:r>
      <w:r w:rsidR="00C6768A" w:rsidRPr="00182599">
        <w:rPr>
          <w:rFonts w:asciiTheme="minorHAnsi" w:hAnsiTheme="minorHAnsi" w:cstheme="minorHAnsi"/>
          <w:sz w:val="22"/>
          <w:lang w:val="fr-BE"/>
        </w:rPr>
        <w:t>s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com</w:t>
      </w:r>
      <w:r w:rsidR="00E7739E" w:rsidRPr="00182599">
        <w:rPr>
          <w:rFonts w:asciiTheme="minorHAnsi" w:hAnsiTheme="minorHAnsi" w:cstheme="minorHAnsi"/>
          <w:sz w:val="22"/>
          <w:lang w:val="fr-BE"/>
        </w:rPr>
        <w:t>munication</w:t>
      </w:r>
      <w:r w:rsidR="00C6768A" w:rsidRPr="00182599">
        <w:rPr>
          <w:rFonts w:asciiTheme="minorHAnsi" w:hAnsiTheme="minorHAnsi" w:cstheme="minorHAnsi"/>
          <w:sz w:val="22"/>
          <w:lang w:val="fr-BE"/>
        </w:rPr>
        <w:t>s</w:t>
      </w:r>
      <w:r w:rsidR="001A6D02" w:rsidRPr="00182599">
        <w:rPr>
          <w:rFonts w:asciiTheme="minorHAnsi" w:hAnsiTheme="minorHAnsi" w:cstheme="minorHAnsi"/>
          <w:sz w:val="22"/>
          <w:lang w:val="fr-BE"/>
        </w:rPr>
        <w:t xml:space="preserve"> relative au présent c</w:t>
      </w:r>
      <w:r w:rsidRPr="00182599">
        <w:rPr>
          <w:rFonts w:asciiTheme="minorHAnsi" w:hAnsiTheme="minorHAnsi" w:cstheme="minorHAnsi"/>
          <w:sz w:val="22"/>
          <w:lang w:val="fr-BE"/>
        </w:rPr>
        <w:t>ontrat</w:t>
      </w:r>
      <w:r w:rsidR="00C10B01" w:rsidRPr="00182599">
        <w:rPr>
          <w:rFonts w:asciiTheme="minorHAnsi" w:hAnsiTheme="minorHAnsi" w:cstheme="minorHAnsi"/>
          <w:sz w:val="22"/>
          <w:lang w:val="fr-BE"/>
        </w:rPr>
        <w:t>, y compris les demandes de paiement, rapports financiers relatifs, demandes de changement de compte bancaire, etc.</w:t>
      </w:r>
      <w:r w:rsidRPr="00182599">
        <w:rPr>
          <w:rFonts w:asciiTheme="minorHAnsi" w:hAnsiTheme="minorHAnsi" w:cstheme="minorHAnsi"/>
          <w:sz w:val="22"/>
          <w:lang w:val="fr-BE"/>
        </w:rPr>
        <w:t>,</w:t>
      </w:r>
      <w:r w:rsidR="00C10B01" w:rsidRPr="00182599">
        <w:rPr>
          <w:rFonts w:asciiTheme="minorHAnsi" w:hAnsiTheme="minorHAnsi" w:cstheme="minorHAnsi"/>
          <w:sz w:val="22"/>
          <w:lang w:val="fr-BE"/>
        </w:rPr>
        <w:t xml:space="preserve"> doivent </w:t>
      </w:r>
      <w:r w:rsidR="00C6768A" w:rsidRPr="00182599">
        <w:rPr>
          <w:rFonts w:asciiTheme="minorHAnsi" w:hAnsiTheme="minorHAnsi" w:cstheme="minorHAnsi"/>
          <w:sz w:val="22"/>
          <w:lang w:val="fr-BE"/>
        </w:rPr>
        <w:t xml:space="preserve">être adressées </w:t>
      </w:r>
      <w:r w:rsidR="00F834AE" w:rsidRPr="00182599">
        <w:rPr>
          <w:rFonts w:asciiTheme="minorHAnsi" w:hAnsiTheme="minorHAnsi" w:cstheme="minorHAnsi"/>
          <w:sz w:val="22"/>
          <w:lang w:val="fr-BE"/>
        </w:rPr>
        <w:t xml:space="preserve">par courriel </w:t>
      </w:r>
      <w:r w:rsidR="00C6768A" w:rsidRPr="00182599">
        <w:rPr>
          <w:rFonts w:asciiTheme="minorHAnsi" w:hAnsiTheme="minorHAnsi" w:cstheme="minorHAnsi"/>
          <w:sz w:val="22"/>
          <w:lang w:val="fr-BE"/>
        </w:rPr>
        <w:t xml:space="preserve">aux adresses suivantes, en précisant le numéro </w:t>
      </w:r>
      <w:r w:rsidR="001A6D02" w:rsidRPr="00182599">
        <w:rPr>
          <w:rFonts w:asciiTheme="minorHAnsi" w:hAnsiTheme="minorHAnsi" w:cstheme="minorHAnsi"/>
          <w:sz w:val="22"/>
          <w:lang w:val="fr-BE"/>
        </w:rPr>
        <w:t>du c</w:t>
      </w:r>
      <w:r w:rsidR="00C6768A" w:rsidRPr="00182599">
        <w:rPr>
          <w:rFonts w:asciiTheme="minorHAnsi" w:hAnsiTheme="minorHAnsi" w:cstheme="minorHAnsi"/>
          <w:sz w:val="22"/>
          <w:lang w:val="fr-BE"/>
        </w:rPr>
        <w:t>ontrat et l’intitulé de l’action.</w:t>
      </w:r>
    </w:p>
    <w:p w14:paraId="4DAF05AA" w14:textId="26F354F2" w:rsidR="002F1CE9" w:rsidRPr="00182599" w:rsidRDefault="002F1CE9" w:rsidP="002F1CE9">
      <w:pPr>
        <w:spacing w:before="240"/>
        <w:rPr>
          <w:rFonts w:asciiTheme="minorHAnsi" w:hAnsiTheme="minorHAnsi" w:cstheme="minorHAnsi"/>
          <w:b/>
          <w:sz w:val="22"/>
          <w:szCs w:val="22"/>
          <w:u w:val="single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u w:val="single"/>
          <w:lang w:val="fr-BE"/>
        </w:rPr>
        <w:t>Pour l'</w:t>
      </w:r>
      <w:r w:rsidRPr="00182599">
        <w:rPr>
          <w:rFonts w:asciiTheme="minorHAnsi" w:hAnsiTheme="minorHAnsi" w:cstheme="minorHAnsi"/>
          <w:smallCaps/>
          <w:sz w:val="22"/>
          <w:szCs w:val="22"/>
          <w:u w:val="single"/>
          <w:lang w:val="fr-BE"/>
        </w:rPr>
        <w:t>Autorité contractante</w:t>
      </w:r>
    </w:p>
    <w:p w14:paraId="1624BE5A" w14:textId="237D772B" w:rsidR="00BD65F4" w:rsidRPr="00182599" w:rsidRDefault="00594B4B" w:rsidP="00BD65F4">
      <w:pPr>
        <w:spacing w:before="240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Unité de Coordination de Projet (UCP)</w:t>
      </w:r>
      <w:r w:rsidR="00BD65F4" w:rsidRPr="00182599">
        <w:rPr>
          <w:rFonts w:asciiTheme="minorHAnsi" w:hAnsiTheme="minorHAnsi" w:cstheme="minorHAnsi"/>
          <w:sz w:val="22"/>
          <w:lang w:val="fr-BE"/>
        </w:rPr>
        <w:t xml:space="preserve"> - </w:t>
      </w:r>
      <w:r w:rsidRPr="00182599">
        <w:rPr>
          <w:rFonts w:asciiTheme="minorHAnsi" w:hAnsiTheme="minorHAnsi" w:cstheme="minorHAnsi"/>
          <w:sz w:val="22"/>
          <w:lang w:val="fr-BE"/>
        </w:rPr>
        <w:t>GCCA+ Afrique de l’Ouest</w:t>
      </w:r>
    </w:p>
    <w:p w14:paraId="67E5A71B" w14:textId="4BD6ADDA" w:rsidR="00590933" w:rsidRPr="00182599" w:rsidRDefault="00EC0B98" w:rsidP="00182599">
      <w:pPr>
        <w:pStyle w:val="Paragraphedeliste"/>
        <w:numPr>
          <w:ilvl w:val="0"/>
          <w:numId w:val="47"/>
        </w:numPr>
        <w:spacing w:before="240" w:after="120"/>
        <w:ind w:left="1281" w:hanging="357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</w:rPr>
        <w:t xml:space="preserve">La </w:t>
      </w:r>
      <w:r w:rsidR="00D34BDB" w:rsidRPr="00182599">
        <w:rPr>
          <w:rFonts w:asciiTheme="minorHAnsi" w:hAnsiTheme="minorHAnsi" w:cstheme="minorHAnsi"/>
          <w:sz w:val="22"/>
        </w:rPr>
        <w:t>Responsable Administrative et Financière</w:t>
      </w:r>
      <w:r w:rsidR="007714AA" w:rsidRPr="00182599">
        <w:rPr>
          <w:rFonts w:asciiTheme="minorHAnsi" w:hAnsiTheme="minorHAnsi" w:cstheme="minorHAnsi"/>
          <w:sz w:val="22"/>
        </w:rPr>
        <w:t xml:space="preserve"> (RAF)</w:t>
      </w:r>
      <w:r w:rsidR="00590933" w:rsidRPr="00182599">
        <w:rPr>
          <w:rFonts w:asciiTheme="minorHAnsi" w:hAnsiTheme="minorHAnsi" w:cstheme="minorHAnsi"/>
          <w:sz w:val="22"/>
        </w:rPr>
        <w:t xml:space="preserve"> </w:t>
      </w:r>
      <w:r w:rsidRPr="00182599">
        <w:rPr>
          <w:rFonts w:asciiTheme="minorHAnsi" w:hAnsiTheme="minorHAnsi" w:cstheme="minorHAnsi"/>
          <w:sz w:val="22"/>
        </w:rPr>
        <w:t xml:space="preserve">– Mme Estelle GARNIER </w:t>
      </w:r>
      <w:r w:rsidR="00590933" w:rsidRPr="00182599">
        <w:rPr>
          <w:rFonts w:asciiTheme="minorHAnsi" w:hAnsiTheme="minorHAnsi" w:cstheme="minorHAnsi"/>
          <w:sz w:val="22"/>
        </w:rPr>
        <w:t xml:space="preserve">- </w:t>
      </w:r>
      <w:hyperlink r:id="rId20" w:history="1">
        <w:r w:rsidR="00D34BDB" w:rsidRPr="00182599">
          <w:rPr>
            <w:rStyle w:val="Lienhypertexte"/>
            <w:rFonts w:asciiTheme="minorHAnsi" w:hAnsiTheme="minorHAnsi" w:cstheme="minorHAnsi"/>
            <w:sz w:val="22"/>
          </w:rPr>
          <w:t>estelle.garnier@expertisefrance.fr</w:t>
        </w:r>
      </w:hyperlink>
      <w:r w:rsidR="00D34BDB" w:rsidRPr="00182599">
        <w:rPr>
          <w:rFonts w:asciiTheme="minorHAnsi" w:hAnsiTheme="minorHAnsi" w:cstheme="minorHAnsi"/>
          <w:sz w:val="22"/>
        </w:rPr>
        <w:t xml:space="preserve"> </w:t>
      </w:r>
    </w:p>
    <w:p w14:paraId="008D0EC1" w14:textId="77777777" w:rsidR="00182599" w:rsidRPr="00182599" w:rsidRDefault="00182599" w:rsidP="00182599">
      <w:pPr>
        <w:pStyle w:val="Paragraphedeliste"/>
        <w:spacing w:before="240" w:after="120"/>
        <w:ind w:left="1281"/>
        <w:jc w:val="both"/>
        <w:rPr>
          <w:rFonts w:asciiTheme="minorHAnsi" w:hAnsiTheme="minorHAnsi" w:cstheme="minorHAnsi"/>
          <w:sz w:val="22"/>
          <w:lang w:val="fr-BE"/>
        </w:rPr>
      </w:pPr>
    </w:p>
    <w:p w14:paraId="284C8F6D" w14:textId="606DA0D2" w:rsidR="00590933" w:rsidRPr="00182599" w:rsidRDefault="00590933" w:rsidP="00182599">
      <w:pPr>
        <w:pStyle w:val="Paragraphedeliste"/>
        <w:numPr>
          <w:ilvl w:val="0"/>
          <w:numId w:val="47"/>
        </w:numPr>
        <w:spacing w:before="480" w:line="240" w:lineRule="auto"/>
        <w:ind w:left="1281" w:hanging="35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 xml:space="preserve">Le/la chargé.e de projets pilotes - </w:t>
      </w:r>
      <w:hyperlink r:id="rId21" w:history="1">
        <w:r w:rsidRPr="00182599">
          <w:rPr>
            <w:rStyle w:val="Lienhypertexte"/>
            <w:rFonts w:asciiTheme="minorHAnsi" w:hAnsiTheme="minorHAnsi" w:cstheme="minorHAnsi"/>
            <w:sz w:val="22"/>
          </w:rPr>
          <w:t>gccaplus.ao@expertisefrance.fr</w:t>
        </w:r>
      </w:hyperlink>
      <w:r w:rsidRPr="00182599">
        <w:rPr>
          <w:rFonts w:asciiTheme="minorHAnsi" w:hAnsiTheme="minorHAnsi" w:cstheme="minorHAnsi"/>
          <w:sz w:val="22"/>
        </w:rPr>
        <w:t xml:space="preserve"> </w:t>
      </w:r>
    </w:p>
    <w:p w14:paraId="46DE8475" w14:textId="0C8A4C59" w:rsidR="00B5681B" w:rsidRPr="00182599" w:rsidRDefault="00B5681B" w:rsidP="00B5681B">
      <w:pPr>
        <w:ind w:left="567"/>
        <w:jc w:val="both"/>
        <w:rPr>
          <w:rFonts w:asciiTheme="minorHAnsi" w:hAnsiTheme="minorHAnsi" w:cstheme="minorHAnsi"/>
          <w:sz w:val="22"/>
        </w:rPr>
      </w:pPr>
    </w:p>
    <w:p w14:paraId="412AFA3D" w14:textId="56BADA60" w:rsidR="006A2344" w:rsidRPr="00182599" w:rsidRDefault="006A2344" w:rsidP="00BD65F4">
      <w:pPr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>Adresse postale </w:t>
      </w:r>
      <w:r w:rsidR="00F834AE" w:rsidRPr="00182599">
        <w:rPr>
          <w:rFonts w:asciiTheme="minorHAnsi" w:hAnsiTheme="minorHAnsi" w:cstheme="minorHAnsi"/>
          <w:sz w:val="22"/>
        </w:rPr>
        <w:t xml:space="preserve">(en cas d’échanges postaux nécessaires – par exemple dans la nécessité </w:t>
      </w:r>
      <w:r w:rsidR="001A6D02" w:rsidRPr="00182599">
        <w:rPr>
          <w:rFonts w:asciiTheme="minorHAnsi" w:hAnsiTheme="minorHAnsi" w:cstheme="minorHAnsi"/>
          <w:sz w:val="22"/>
        </w:rPr>
        <w:t>de faire un avenant au présent c</w:t>
      </w:r>
      <w:r w:rsidR="00F834AE" w:rsidRPr="00182599">
        <w:rPr>
          <w:rFonts w:asciiTheme="minorHAnsi" w:hAnsiTheme="minorHAnsi" w:cstheme="minorHAnsi"/>
          <w:sz w:val="22"/>
        </w:rPr>
        <w:t xml:space="preserve">ontrat ou de requêtes expresses d’envoi de pièces originales </w:t>
      </w:r>
      <w:r w:rsidRPr="00182599">
        <w:rPr>
          <w:rFonts w:asciiTheme="minorHAnsi" w:hAnsiTheme="minorHAnsi" w:cstheme="minorHAnsi"/>
          <w:sz w:val="22"/>
        </w:rPr>
        <w:t>:</w:t>
      </w:r>
      <w:r w:rsidR="00061BAD" w:rsidRPr="00182599">
        <w:rPr>
          <w:rFonts w:asciiTheme="minorHAnsi" w:hAnsiTheme="minorHAnsi" w:cstheme="minorHAnsi"/>
          <w:sz w:val="22"/>
        </w:rPr>
        <w:t xml:space="preserve"> </w:t>
      </w:r>
    </w:p>
    <w:p w14:paraId="4CD6AD2C" w14:textId="77777777" w:rsidR="00061BAD" w:rsidRPr="00182599" w:rsidRDefault="00061BAD" w:rsidP="00061BAD">
      <w:pPr>
        <w:ind w:left="567"/>
        <w:jc w:val="both"/>
        <w:rPr>
          <w:rFonts w:asciiTheme="minorHAnsi" w:hAnsiTheme="minorHAnsi" w:cstheme="minorHAnsi"/>
          <w:sz w:val="22"/>
        </w:rPr>
      </w:pPr>
    </w:p>
    <w:p w14:paraId="6FBD9DF5" w14:textId="36CFFD2E" w:rsidR="007A2952" w:rsidRPr="00182599" w:rsidRDefault="007A2952" w:rsidP="00BD65F4">
      <w:pPr>
        <w:jc w:val="both"/>
        <w:rPr>
          <w:rFonts w:asciiTheme="minorHAnsi" w:hAnsiTheme="minorHAnsi" w:cstheme="minorHAnsi"/>
          <w:b/>
          <w:sz w:val="22"/>
          <w:u w:val="single"/>
        </w:rPr>
      </w:pPr>
      <w:r w:rsidRPr="00182599">
        <w:rPr>
          <w:rFonts w:asciiTheme="minorHAnsi" w:hAnsiTheme="minorHAnsi" w:cstheme="minorHAnsi"/>
          <w:b/>
          <w:sz w:val="22"/>
          <w:u w:val="single"/>
        </w:rPr>
        <w:t>UCP GCCA+ AO</w:t>
      </w:r>
    </w:p>
    <w:p w14:paraId="5861B0FF" w14:textId="28F0C411" w:rsidR="007A2952" w:rsidRPr="00182599" w:rsidRDefault="007A2952" w:rsidP="00061BAD">
      <w:pPr>
        <w:ind w:firstLine="56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lastRenderedPageBreak/>
        <w:t>A l’attention de Mme Estelle GARNIER -RAF</w:t>
      </w:r>
    </w:p>
    <w:p w14:paraId="379E7E24" w14:textId="6EB2C456" w:rsidR="007A2952" w:rsidRPr="00182599" w:rsidRDefault="007A2952" w:rsidP="00061BAD">
      <w:pPr>
        <w:ind w:firstLine="56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>Chez Agence Régionale pour l’Agriculture et l’Alimentation (ARAA)</w:t>
      </w:r>
    </w:p>
    <w:p w14:paraId="39BB8C6A" w14:textId="77777777" w:rsidR="00B5681B" w:rsidRPr="00182599" w:rsidRDefault="008D2F83" w:rsidP="00061BAD">
      <w:pPr>
        <w:ind w:firstLine="56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 xml:space="preserve">83 rue de la Pâture </w:t>
      </w:r>
    </w:p>
    <w:p w14:paraId="082A60FA" w14:textId="0D6D9030" w:rsidR="00B5681B" w:rsidRPr="00182599" w:rsidRDefault="00B5681B" w:rsidP="00061BAD">
      <w:pPr>
        <w:ind w:firstLine="56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 xml:space="preserve">Quartier </w:t>
      </w:r>
      <w:r w:rsidR="008D2F83" w:rsidRPr="00182599">
        <w:rPr>
          <w:rFonts w:asciiTheme="minorHAnsi" w:hAnsiTheme="minorHAnsi" w:cstheme="minorHAnsi"/>
          <w:sz w:val="22"/>
        </w:rPr>
        <w:t>SUPER TACO</w:t>
      </w:r>
    </w:p>
    <w:p w14:paraId="49C440EA" w14:textId="6377FE8F" w:rsidR="00B5681B" w:rsidRPr="00182599" w:rsidRDefault="00D34BDB" w:rsidP="00061BAD">
      <w:pPr>
        <w:ind w:firstLine="56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>01 BP 4817</w:t>
      </w:r>
      <w:r w:rsidR="00B5681B" w:rsidRPr="00182599">
        <w:rPr>
          <w:rFonts w:asciiTheme="minorHAnsi" w:hAnsiTheme="minorHAnsi" w:cstheme="minorHAnsi"/>
          <w:sz w:val="22"/>
        </w:rPr>
        <w:t xml:space="preserve"> – Lomé </w:t>
      </w:r>
    </w:p>
    <w:p w14:paraId="17B22FBF" w14:textId="26FAF4C1" w:rsidR="00715404" w:rsidRPr="00182599" w:rsidRDefault="00715404" w:rsidP="00B5681B">
      <w:pPr>
        <w:ind w:left="567"/>
        <w:jc w:val="both"/>
        <w:rPr>
          <w:rFonts w:asciiTheme="minorHAnsi" w:hAnsiTheme="minorHAnsi" w:cstheme="minorHAnsi"/>
          <w:sz w:val="22"/>
        </w:rPr>
      </w:pPr>
      <w:r w:rsidRPr="00182599">
        <w:rPr>
          <w:rFonts w:asciiTheme="minorHAnsi" w:hAnsiTheme="minorHAnsi" w:cstheme="minorHAnsi"/>
          <w:sz w:val="22"/>
        </w:rPr>
        <w:t>TOGO</w:t>
      </w:r>
    </w:p>
    <w:p w14:paraId="20C2846A" w14:textId="1531B639" w:rsidR="002F1CE9" w:rsidRPr="00182599" w:rsidRDefault="00516522" w:rsidP="00E33031">
      <w:pPr>
        <w:spacing w:before="240"/>
        <w:rPr>
          <w:rFonts w:asciiTheme="minorHAnsi" w:hAnsiTheme="minorHAnsi" w:cstheme="minorHAnsi"/>
          <w:sz w:val="22"/>
          <w:szCs w:val="22"/>
          <w:u w:val="single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u w:val="single"/>
          <w:lang w:val="fr-BE"/>
        </w:rPr>
        <w:t>Pour le C</w:t>
      </w:r>
      <w:r w:rsidR="002F1CE9" w:rsidRPr="00182599">
        <w:rPr>
          <w:rFonts w:asciiTheme="minorHAnsi" w:hAnsiTheme="minorHAnsi" w:cstheme="minorHAnsi"/>
          <w:sz w:val="22"/>
          <w:szCs w:val="22"/>
          <w:u w:val="single"/>
          <w:lang w:val="fr-BE"/>
        </w:rPr>
        <w:t>oordinateur</w:t>
      </w:r>
    </w:p>
    <w:p w14:paraId="074CE745" w14:textId="58E116D5" w:rsidR="002F1CE9" w:rsidRPr="00182599" w:rsidRDefault="002F1CE9" w:rsidP="00182599">
      <w:pPr>
        <w:spacing w:before="240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&lt;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adresse du coordinateur auquel la correspondance doit être envoyée</w:t>
      </w:r>
      <w:r w:rsidR="00732C6D" w:rsidRPr="00182599">
        <w:rPr>
          <w:rFonts w:asciiTheme="minorHAnsi" w:hAnsiTheme="minorHAnsi" w:cstheme="minorHAnsi"/>
          <w:sz w:val="22"/>
          <w:lang w:val="fr-BE"/>
        </w:rPr>
        <w:t xml:space="preserve"> – </w:t>
      </w:r>
      <w:r w:rsidR="00732C6D" w:rsidRPr="00182599">
        <w:rPr>
          <w:rFonts w:asciiTheme="minorHAnsi" w:hAnsiTheme="minorHAnsi" w:cstheme="minorHAnsi"/>
          <w:color w:val="FF0000"/>
          <w:sz w:val="22"/>
          <w:highlight w:val="yellow"/>
          <w:lang w:val="fr-BE"/>
        </w:rPr>
        <w:t>merci de respecter la même mise en page/disposition que celle pour l’autorité contractante</w:t>
      </w:r>
      <w:r w:rsidR="00732C6D" w:rsidRPr="00182599">
        <w:rPr>
          <w:rFonts w:asciiTheme="minorHAnsi" w:hAnsiTheme="minorHAnsi" w:cstheme="minorHAnsi"/>
          <w:color w:val="FF0000"/>
          <w:sz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lang w:val="fr-BE"/>
        </w:rPr>
        <w:t>&gt;</w:t>
      </w:r>
    </w:p>
    <w:p w14:paraId="50B0350E" w14:textId="26F8F23E" w:rsidR="00696B42" w:rsidRPr="00182599" w:rsidRDefault="00696B42" w:rsidP="00585AFD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bookmarkStart w:id="14" w:name="_Toc17971156"/>
      <w:r w:rsidRPr="00182599">
        <w:rPr>
          <w:rFonts w:asciiTheme="minorHAnsi" w:hAnsiTheme="minorHAnsi" w:cstheme="minorHAnsi"/>
          <w:b/>
          <w:caps/>
          <w:sz w:val="24"/>
        </w:rPr>
        <w:t>Annexes</w:t>
      </w:r>
      <w:bookmarkEnd w:id="14"/>
    </w:p>
    <w:p w14:paraId="24E512AF" w14:textId="7C829CC7" w:rsidR="00696B42" w:rsidRPr="00182599" w:rsidRDefault="00696B42" w:rsidP="003640CA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6.1</w:t>
      </w:r>
      <w:r w:rsidRPr="00182599">
        <w:rPr>
          <w:rFonts w:asciiTheme="minorHAnsi" w:hAnsiTheme="minorHAnsi" w:cstheme="minorHAnsi"/>
          <w:sz w:val="22"/>
          <w:lang w:val="fr-BE"/>
        </w:rPr>
        <w:tab/>
        <w:t xml:space="preserve">Les documents suivants sont annexés aux présentes conditions particulières et font partie intégrante du </w:t>
      </w:r>
      <w:r w:rsidR="00EF4478" w:rsidRPr="00182599">
        <w:rPr>
          <w:rFonts w:asciiTheme="minorHAnsi" w:hAnsiTheme="minorHAnsi" w:cstheme="minorHAnsi"/>
          <w:sz w:val="22"/>
          <w:lang w:val="fr-BE"/>
        </w:rPr>
        <w:t>contrat :</w:t>
      </w:r>
    </w:p>
    <w:p w14:paraId="4706D70B" w14:textId="77777777" w:rsidR="00696B42" w:rsidRPr="00182599" w:rsidRDefault="00696B42" w:rsidP="003640CA">
      <w:pPr>
        <w:spacing w:before="24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Annexe I : </w:t>
      </w:r>
      <w:r w:rsidRPr="00182599">
        <w:rPr>
          <w:rFonts w:asciiTheme="minorHAnsi" w:hAnsiTheme="minorHAnsi" w:cstheme="minorHAnsi"/>
          <w:sz w:val="22"/>
          <w:lang w:val="fr-BE"/>
        </w:rPr>
        <w:tab/>
        <w:t>Description de l’action (y compris du cadre logique du projet et de la note succincte de présentation)</w:t>
      </w:r>
    </w:p>
    <w:p w14:paraId="6C74ACF8" w14:textId="713FBFE4" w:rsidR="00696B42" w:rsidRPr="00182599" w:rsidRDefault="00696B42" w:rsidP="003640CA">
      <w:pPr>
        <w:pStyle w:val="Corpsdetexte"/>
        <w:spacing w:before="120" w:after="120"/>
        <w:ind w:left="1985" w:hanging="1418"/>
        <w:jc w:val="both"/>
        <w:rPr>
          <w:rFonts w:asciiTheme="minorHAnsi" w:eastAsia="Times" w:hAnsiTheme="minorHAnsi" w:cstheme="minorHAnsi"/>
          <w:b w:val="0"/>
          <w:caps w:val="0"/>
          <w:sz w:val="22"/>
          <w:szCs w:val="20"/>
          <w:lang w:val="fr-BE"/>
        </w:rPr>
      </w:pPr>
      <w:r w:rsidRPr="00182599">
        <w:rPr>
          <w:rFonts w:asciiTheme="minorHAnsi" w:eastAsia="Times" w:hAnsiTheme="minorHAnsi" w:cstheme="minorHAnsi"/>
          <w:b w:val="0"/>
          <w:caps w:val="0"/>
          <w:sz w:val="22"/>
          <w:szCs w:val="20"/>
          <w:lang w:val="fr-BE"/>
        </w:rPr>
        <w:t>Annexe II :</w:t>
      </w:r>
      <w:r w:rsidRPr="00182599">
        <w:rPr>
          <w:rFonts w:asciiTheme="minorHAnsi" w:eastAsia="Times" w:hAnsiTheme="minorHAnsi" w:cstheme="minorHAnsi"/>
          <w:b w:val="0"/>
          <w:caps w:val="0"/>
          <w:sz w:val="22"/>
          <w:szCs w:val="20"/>
          <w:lang w:val="fr-BE"/>
        </w:rPr>
        <w:tab/>
        <w:t xml:space="preserve">Conditions générales applicables aux contrats de subvention </w:t>
      </w:r>
      <w:r w:rsidR="00B16B0E" w:rsidRPr="00182599">
        <w:rPr>
          <w:rFonts w:asciiTheme="minorHAnsi" w:eastAsia="Times" w:hAnsiTheme="minorHAnsi" w:cstheme="minorHAnsi"/>
          <w:b w:val="0"/>
          <w:caps w:val="0"/>
          <w:sz w:val="22"/>
          <w:szCs w:val="20"/>
          <w:lang w:val="fr-BE"/>
        </w:rPr>
        <w:t>Expertise France</w:t>
      </w:r>
    </w:p>
    <w:p w14:paraId="531C8D1F" w14:textId="039D5675" w:rsidR="00696B42" w:rsidRPr="00182599" w:rsidRDefault="00696B42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Annexe III : </w:t>
      </w:r>
      <w:r w:rsidRPr="00182599">
        <w:rPr>
          <w:rFonts w:asciiTheme="minorHAnsi" w:hAnsiTheme="minorHAnsi" w:cstheme="minorHAnsi"/>
          <w:sz w:val="22"/>
          <w:lang w:val="fr-BE"/>
        </w:rPr>
        <w:tab/>
        <w:t>Budget de l’action (feuilles de calcul 1,2 et 3)</w:t>
      </w:r>
    </w:p>
    <w:p w14:paraId="095EAED0" w14:textId="78738BDF" w:rsidR="00696B42" w:rsidRPr="00182599" w:rsidRDefault="00696B42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Annexe IV :</w:t>
      </w:r>
      <w:r w:rsidRPr="00182599">
        <w:rPr>
          <w:rFonts w:asciiTheme="minorHAnsi" w:hAnsiTheme="minorHAnsi" w:cstheme="minorHAnsi"/>
          <w:sz w:val="22"/>
          <w:lang w:val="fr-BE"/>
        </w:rPr>
        <w:tab/>
        <w:t>Procédures de passation de marchés</w:t>
      </w:r>
      <w:r w:rsidR="00D90FAA">
        <w:rPr>
          <w:rFonts w:asciiTheme="minorHAnsi" w:hAnsiTheme="minorHAnsi" w:cstheme="minorHAnsi"/>
          <w:sz w:val="22"/>
          <w:lang w:val="fr-BE"/>
        </w:rPr>
        <w:t xml:space="preserve"> applicables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par les bénéficiaires</w:t>
      </w:r>
      <w:r w:rsidR="00D90FAA">
        <w:rPr>
          <w:rFonts w:asciiTheme="minorHAnsi" w:hAnsiTheme="minorHAnsi" w:cstheme="minorHAnsi"/>
          <w:sz w:val="22"/>
          <w:lang w:val="fr-BE"/>
        </w:rPr>
        <w:t xml:space="preserve"> de subvention Expertise France</w:t>
      </w:r>
    </w:p>
    <w:p w14:paraId="10651F28" w14:textId="77777777" w:rsidR="00696B42" w:rsidRPr="00182599" w:rsidRDefault="00696B42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Annexe V :</w:t>
      </w:r>
      <w:r w:rsidRPr="00182599">
        <w:rPr>
          <w:rFonts w:asciiTheme="minorHAnsi" w:hAnsiTheme="minorHAnsi" w:cstheme="minorHAnsi"/>
          <w:sz w:val="22"/>
          <w:lang w:val="fr-BE"/>
        </w:rPr>
        <w:tab/>
        <w:t>Modèle de demande de paiement et fiche d'identification financière</w:t>
      </w:r>
    </w:p>
    <w:p w14:paraId="126900D9" w14:textId="1A70DC33" w:rsidR="00696B42" w:rsidRPr="00182599" w:rsidRDefault="00696B42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Annexe VI :</w:t>
      </w:r>
      <w:r w:rsidRPr="00182599">
        <w:rPr>
          <w:rFonts w:asciiTheme="minorHAnsi" w:hAnsiTheme="minorHAnsi" w:cstheme="minorHAnsi"/>
          <w:sz w:val="22"/>
          <w:lang w:val="fr-BE"/>
        </w:rPr>
        <w:tab/>
        <w:t xml:space="preserve">Modèle de rapport narratif et financier </w:t>
      </w:r>
    </w:p>
    <w:p w14:paraId="2D12C02C" w14:textId="25A7524E" w:rsidR="00696B42" w:rsidRPr="00182599" w:rsidRDefault="001B63D4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Annexe VII :</w:t>
      </w:r>
      <w:r w:rsidRPr="00182599">
        <w:rPr>
          <w:rFonts w:asciiTheme="minorHAnsi" w:hAnsiTheme="minorHAnsi" w:cstheme="minorHAnsi"/>
          <w:sz w:val="22"/>
          <w:lang w:val="fr-BE"/>
        </w:rPr>
        <w:tab/>
        <w:t xml:space="preserve">Déclaration sur l’honneur relative aux critères d’exclusion et </w:t>
      </w:r>
      <w:r w:rsidR="00057DAF" w:rsidRPr="00182599">
        <w:rPr>
          <w:rFonts w:asciiTheme="minorHAnsi" w:hAnsiTheme="minorHAnsi" w:cstheme="minorHAnsi"/>
          <w:sz w:val="22"/>
          <w:lang w:val="fr-BE"/>
        </w:rPr>
        <w:t>à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l</w:t>
      </w:r>
      <w:r w:rsidR="00B2779E" w:rsidRPr="00182599">
        <w:rPr>
          <w:rFonts w:asciiTheme="minorHAnsi" w:hAnsiTheme="minorHAnsi" w:cstheme="minorHAnsi"/>
          <w:sz w:val="22"/>
          <w:lang w:val="fr-BE"/>
        </w:rPr>
        <w:t>’absence de conflits d’intérêts</w:t>
      </w:r>
    </w:p>
    <w:p w14:paraId="436314AD" w14:textId="71BCF761" w:rsidR="00696B42" w:rsidRPr="00182599" w:rsidRDefault="00696B42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Annexe </w:t>
      </w:r>
      <w:r w:rsidR="00715404" w:rsidRPr="00182599">
        <w:rPr>
          <w:rFonts w:asciiTheme="minorHAnsi" w:hAnsiTheme="minorHAnsi" w:cstheme="minorHAnsi"/>
          <w:sz w:val="22"/>
          <w:lang w:val="fr-BE"/>
        </w:rPr>
        <w:t>VIII</w:t>
      </w:r>
      <w:r w:rsidRPr="00182599">
        <w:rPr>
          <w:rFonts w:asciiTheme="minorHAnsi" w:hAnsiTheme="minorHAnsi" w:cstheme="minorHAnsi"/>
          <w:sz w:val="22"/>
          <w:lang w:val="fr-BE"/>
        </w:rPr>
        <w:t>:</w:t>
      </w:r>
      <w:r w:rsidRPr="00182599">
        <w:rPr>
          <w:rFonts w:asciiTheme="minorHAnsi" w:hAnsiTheme="minorHAnsi" w:cstheme="minorHAnsi"/>
          <w:sz w:val="22"/>
          <w:lang w:val="fr-BE"/>
        </w:rPr>
        <w:tab/>
        <w:t>Modèle de transfert de propriété d'actifs</w:t>
      </w:r>
    </w:p>
    <w:p w14:paraId="0D8814FE" w14:textId="1EE08642" w:rsidR="00A93094" w:rsidRPr="00182599" w:rsidRDefault="00D34BDB" w:rsidP="003640CA">
      <w:pPr>
        <w:spacing w:before="120" w:after="120"/>
        <w:ind w:left="1985" w:hanging="1418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Annexe IX : </w:t>
      </w:r>
      <w:r w:rsidR="00A93094" w:rsidRPr="00182599">
        <w:rPr>
          <w:rFonts w:asciiTheme="minorHAnsi" w:hAnsiTheme="minorHAnsi" w:cstheme="minorHAnsi"/>
          <w:sz w:val="22"/>
          <w:lang w:val="fr-BE"/>
        </w:rPr>
        <w:tab/>
      </w:r>
      <w:r w:rsidRPr="00182599">
        <w:rPr>
          <w:rFonts w:asciiTheme="minorHAnsi" w:hAnsiTheme="minorHAnsi" w:cstheme="minorHAnsi"/>
          <w:sz w:val="22"/>
          <w:lang w:val="fr-BE"/>
        </w:rPr>
        <w:t xml:space="preserve">Guide de gestion de la subvention </w:t>
      </w:r>
    </w:p>
    <w:p w14:paraId="54149F4D" w14:textId="365C885F" w:rsidR="005A29E8" w:rsidRPr="00182599" w:rsidRDefault="005A29E8" w:rsidP="00427205">
      <w:pPr>
        <w:pStyle w:val="v"/>
        <w:widowControl w:val="0"/>
        <w:spacing w:before="240"/>
        <w:ind w:left="556" w:firstLine="0"/>
        <w:rPr>
          <w:rFonts w:asciiTheme="minorHAnsi" w:eastAsia="Times" w:hAnsiTheme="minorHAnsi" w:cstheme="minorHAnsi"/>
          <w:lang w:val="fr-BE"/>
        </w:rPr>
      </w:pPr>
      <w:r w:rsidRPr="00182599">
        <w:rPr>
          <w:rFonts w:asciiTheme="minorHAnsi" w:eastAsia="Times" w:hAnsiTheme="minorHAnsi" w:cstheme="minorHAnsi"/>
          <w:lang w:val="fr-BE"/>
        </w:rPr>
        <w:t>Ces documents constituent</w:t>
      </w:r>
      <w:r w:rsidR="006B5957" w:rsidRPr="00182599">
        <w:rPr>
          <w:rFonts w:asciiTheme="minorHAnsi" w:eastAsia="Times" w:hAnsiTheme="minorHAnsi" w:cstheme="minorHAnsi"/>
          <w:lang w:val="fr-BE"/>
        </w:rPr>
        <w:t xml:space="preserve"> avec les présentes conditions particulières</w:t>
      </w:r>
      <w:r w:rsidRPr="00182599">
        <w:rPr>
          <w:rFonts w:asciiTheme="minorHAnsi" w:eastAsia="Times" w:hAnsiTheme="minorHAnsi" w:cstheme="minorHAnsi"/>
          <w:lang w:val="fr-BE"/>
        </w:rPr>
        <w:t xml:space="preserve"> l’int</w:t>
      </w:r>
      <w:r w:rsidR="00843464" w:rsidRPr="00182599">
        <w:rPr>
          <w:rFonts w:asciiTheme="minorHAnsi" w:eastAsia="Times" w:hAnsiTheme="minorHAnsi" w:cstheme="minorHAnsi"/>
          <w:lang w:val="fr-BE"/>
        </w:rPr>
        <w:t>égralité de l’accord entre les p</w:t>
      </w:r>
      <w:r w:rsidRPr="00182599">
        <w:rPr>
          <w:rFonts w:asciiTheme="minorHAnsi" w:eastAsia="Times" w:hAnsiTheme="minorHAnsi" w:cstheme="minorHAnsi"/>
          <w:lang w:val="fr-BE"/>
        </w:rPr>
        <w:t>a</w:t>
      </w:r>
      <w:r w:rsidR="004014CC" w:rsidRPr="00182599">
        <w:rPr>
          <w:rFonts w:asciiTheme="minorHAnsi" w:eastAsia="Times" w:hAnsiTheme="minorHAnsi" w:cstheme="minorHAnsi"/>
          <w:lang w:val="fr-BE"/>
        </w:rPr>
        <w:t>rties se rapportant au présent c</w:t>
      </w:r>
      <w:r w:rsidRPr="00182599">
        <w:rPr>
          <w:rFonts w:asciiTheme="minorHAnsi" w:eastAsia="Times" w:hAnsiTheme="minorHAnsi" w:cstheme="minorHAnsi"/>
          <w:lang w:val="fr-BE"/>
        </w:rPr>
        <w:t>ontrat. Ils annulent et remplacent la totalité des communications, démarches, accords, engagements, garanties ou arrangements, se rapportant à son objet et faits, o</w:t>
      </w:r>
      <w:r w:rsidR="00843464" w:rsidRPr="00182599">
        <w:rPr>
          <w:rFonts w:asciiTheme="minorHAnsi" w:eastAsia="Times" w:hAnsiTheme="minorHAnsi" w:cstheme="minorHAnsi"/>
          <w:lang w:val="fr-BE"/>
        </w:rPr>
        <w:t>ralement ou par écrit, par une partie ou en son nom, à l’autre p</w:t>
      </w:r>
      <w:r w:rsidRPr="00182599">
        <w:rPr>
          <w:rFonts w:asciiTheme="minorHAnsi" w:eastAsia="Times" w:hAnsiTheme="minorHAnsi" w:cstheme="minorHAnsi"/>
          <w:lang w:val="fr-BE"/>
        </w:rPr>
        <w:t>artie, qui seraient intervenus avant sa date de notification. Ces d</w:t>
      </w:r>
      <w:r w:rsidR="00843464" w:rsidRPr="00182599">
        <w:rPr>
          <w:rFonts w:asciiTheme="minorHAnsi" w:eastAsia="Times" w:hAnsiTheme="minorHAnsi" w:cstheme="minorHAnsi"/>
          <w:lang w:val="fr-BE"/>
        </w:rPr>
        <w:t>ocuments sont reconnus par les p</w:t>
      </w:r>
      <w:r w:rsidRPr="00182599">
        <w:rPr>
          <w:rFonts w:asciiTheme="minorHAnsi" w:eastAsia="Times" w:hAnsiTheme="minorHAnsi" w:cstheme="minorHAnsi"/>
          <w:lang w:val="fr-BE"/>
        </w:rPr>
        <w:t>arties comme l’exposé unique et complet des termes de leur accord.</w:t>
      </w:r>
    </w:p>
    <w:p w14:paraId="3BD2B4E5" w14:textId="679F5857" w:rsidR="005A29E8" w:rsidRPr="00182599" w:rsidRDefault="00843464" w:rsidP="005A29E8">
      <w:pPr>
        <w:pStyle w:val="v"/>
        <w:widowControl w:val="0"/>
        <w:spacing w:before="120"/>
        <w:ind w:left="556" w:firstLine="0"/>
        <w:rPr>
          <w:rFonts w:asciiTheme="minorHAnsi" w:eastAsia="Times" w:hAnsiTheme="minorHAnsi" w:cstheme="minorHAnsi"/>
          <w:lang w:val="fr-BE"/>
        </w:rPr>
      </w:pPr>
      <w:r w:rsidRPr="00182599">
        <w:rPr>
          <w:rFonts w:asciiTheme="minorHAnsi" w:hAnsiTheme="minorHAnsi" w:cstheme="minorHAnsi"/>
          <w:lang w:val="fr-BE"/>
        </w:rPr>
        <w:t>Toute modification du c</w:t>
      </w:r>
      <w:r w:rsidR="005A29E8" w:rsidRPr="00182599">
        <w:rPr>
          <w:rFonts w:asciiTheme="minorHAnsi" w:hAnsiTheme="minorHAnsi" w:cstheme="minorHAnsi"/>
          <w:lang w:val="fr-BE"/>
        </w:rPr>
        <w:t>ontrat ou toute renonc</w:t>
      </w:r>
      <w:r w:rsidR="006B5957" w:rsidRPr="00182599">
        <w:rPr>
          <w:rFonts w:asciiTheme="minorHAnsi" w:hAnsiTheme="minorHAnsi" w:cstheme="minorHAnsi"/>
          <w:lang w:val="fr-BE"/>
        </w:rPr>
        <w:t>iation à un droit résultant du c</w:t>
      </w:r>
      <w:r w:rsidR="005A29E8" w:rsidRPr="00182599">
        <w:rPr>
          <w:rFonts w:asciiTheme="minorHAnsi" w:hAnsiTheme="minorHAnsi" w:cstheme="minorHAnsi"/>
          <w:lang w:val="fr-BE"/>
        </w:rPr>
        <w:t>ontrat devra faire l'objet d'un avenant régulièrement signé par un représentant dûment habilité de chaque Partie.</w:t>
      </w:r>
    </w:p>
    <w:p w14:paraId="34ED8B13" w14:textId="3F341910" w:rsidR="00696B42" w:rsidRPr="00182599" w:rsidRDefault="00696B42" w:rsidP="00D77387">
      <w:pPr>
        <w:spacing w:before="240"/>
        <w:ind w:left="567" w:hanging="567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lastRenderedPageBreak/>
        <w:t>6.2</w:t>
      </w:r>
      <w:r w:rsidRPr="00182599">
        <w:rPr>
          <w:rFonts w:asciiTheme="minorHAnsi" w:hAnsiTheme="minorHAnsi" w:cstheme="minorHAnsi"/>
          <w:sz w:val="22"/>
          <w:lang w:val="fr-BE"/>
        </w:rPr>
        <w:tab/>
        <w:t>En cas de conflit entre les dispositions des présentes conditions particulières et celles des annexes jointes, les conditions particulières prévalent. En cas de confl</w:t>
      </w:r>
      <w:r w:rsidR="003640CA" w:rsidRPr="00182599">
        <w:rPr>
          <w:rFonts w:asciiTheme="minorHAnsi" w:hAnsiTheme="minorHAnsi" w:cstheme="minorHAnsi"/>
          <w:sz w:val="22"/>
          <w:lang w:val="fr-BE"/>
        </w:rPr>
        <w:t>it entre les dispositions de l’A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nnexe II et celles des autres annexes, les dispositions de </w:t>
      </w:r>
      <w:r w:rsidR="003640CA" w:rsidRPr="00182599">
        <w:rPr>
          <w:rFonts w:asciiTheme="minorHAnsi" w:hAnsiTheme="minorHAnsi" w:cstheme="minorHAnsi"/>
          <w:sz w:val="22"/>
          <w:lang w:val="fr-BE"/>
        </w:rPr>
        <w:t>l’A</w:t>
      </w:r>
      <w:r w:rsidRPr="00182599">
        <w:rPr>
          <w:rFonts w:asciiTheme="minorHAnsi" w:hAnsiTheme="minorHAnsi" w:cstheme="minorHAnsi"/>
          <w:sz w:val="22"/>
          <w:lang w:val="fr-BE"/>
        </w:rPr>
        <w:t>nnexe II</w:t>
      </w:r>
      <w:r w:rsidRPr="00182599" w:rsidDel="00D760EC">
        <w:rPr>
          <w:rFonts w:asciiTheme="minorHAnsi" w:hAnsiTheme="minorHAnsi" w:cstheme="minorHAnsi"/>
          <w:sz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lang w:val="fr-BE"/>
        </w:rPr>
        <w:t>prévalent.</w:t>
      </w:r>
    </w:p>
    <w:p w14:paraId="136B675B" w14:textId="796B27BD" w:rsidR="00D30E61" w:rsidRPr="00182599" w:rsidRDefault="00D30E61" w:rsidP="0055577E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Theme="minorHAnsi" w:hAnsiTheme="minorHAnsi" w:cstheme="minorHAnsi"/>
          <w:b/>
          <w:caps/>
          <w:sz w:val="24"/>
        </w:rPr>
      </w:pPr>
      <w:bookmarkStart w:id="15" w:name="_Toc17971157"/>
      <w:r w:rsidRPr="00182599">
        <w:rPr>
          <w:rFonts w:asciiTheme="minorHAnsi" w:hAnsiTheme="minorHAnsi" w:cstheme="minorHAnsi"/>
          <w:b/>
          <w:caps/>
          <w:sz w:val="24"/>
        </w:rPr>
        <w:t>Autres conditions spécifiques applicables à l’action</w:t>
      </w:r>
      <w:bookmarkEnd w:id="15"/>
    </w:p>
    <w:p w14:paraId="434DAE7B" w14:textId="77777777" w:rsidR="00D30E61" w:rsidRPr="00182599" w:rsidRDefault="00D30E61" w:rsidP="0055577E">
      <w:pPr>
        <w:spacing w:before="240"/>
        <w:ind w:left="567" w:hanging="567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7.1</w:t>
      </w:r>
      <w:r w:rsidRPr="00182599">
        <w:rPr>
          <w:rFonts w:asciiTheme="minorHAnsi" w:hAnsiTheme="minorHAnsi" w:cstheme="minorHAnsi"/>
          <w:sz w:val="22"/>
          <w:lang w:val="fr-BE"/>
        </w:rPr>
        <w:tab/>
        <w:t>Les conditions générales dans l'Annexe II sont complétées par les dispositions suivantes :</w:t>
      </w:r>
    </w:p>
    <w:p w14:paraId="76047EED" w14:textId="30A4CBAB" w:rsidR="00D30E61" w:rsidRPr="00182599" w:rsidRDefault="00D30E61" w:rsidP="00D352DC">
      <w:pPr>
        <w:spacing w:before="240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7.1.</w:t>
      </w:r>
      <w:r w:rsidR="00DB2599" w:rsidRPr="00182599">
        <w:rPr>
          <w:rFonts w:asciiTheme="minorHAnsi" w:hAnsiTheme="minorHAnsi" w:cstheme="minorHAnsi"/>
          <w:sz w:val="22"/>
          <w:lang w:val="fr-BE"/>
        </w:rPr>
        <w:t>1</w:t>
      </w:r>
      <w:r w:rsidR="002403CF" w:rsidRPr="00182599">
        <w:rPr>
          <w:rFonts w:asciiTheme="minorHAnsi" w:hAnsiTheme="minorHAnsi" w:cstheme="minorHAnsi"/>
          <w:sz w:val="22"/>
          <w:lang w:val="fr-BE"/>
        </w:rPr>
        <w:t xml:space="preserve"> Aux fins du présent C</w:t>
      </w:r>
      <w:r w:rsidRPr="00182599">
        <w:rPr>
          <w:rFonts w:asciiTheme="minorHAnsi" w:hAnsiTheme="minorHAnsi" w:cstheme="minorHAnsi"/>
          <w:sz w:val="22"/>
          <w:lang w:val="fr-BE"/>
        </w:rPr>
        <w:t>ontrat, les personnes morales suivantes sont considérées comme des entités affiliées:</w:t>
      </w:r>
    </w:p>
    <w:p w14:paraId="27AD0E09" w14:textId="77777777" w:rsidR="00D30E61" w:rsidRPr="00182599" w:rsidRDefault="00D30E61" w:rsidP="00D352DC">
      <w:pPr>
        <w:spacing w:before="240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- 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&lt;</w:t>
      </w:r>
      <w:r w:rsidRPr="00182599">
        <w:rPr>
          <w:rFonts w:asciiTheme="minorHAnsi" w:hAnsiTheme="minorHAnsi" w:cstheme="minorHAnsi"/>
          <w:highlight w:val="yellow"/>
        </w:rPr>
        <w:t xml:space="preserve"> 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nom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de la personne morale</w:t>
      </w:r>
      <w:r w:rsidRPr="00182599">
        <w:rPr>
          <w:rFonts w:asciiTheme="minorHAnsi" w:hAnsiTheme="minorHAnsi" w:cstheme="minorHAnsi"/>
          <w:sz w:val="22"/>
          <w:lang w:val="fr-BE"/>
        </w:rPr>
        <w:t>&gt;, affiliée à &lt;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nom du bénéficiaire</w:t>
      </w:r>
      <w:r w:rsidRPr="00182599">
        <w:rPr>
          <w:rFonts w:asciiTheme="minorHAnsi" w:hAnsiTheme="minorHAnsi" w:cstheme="minorHAnsi"/>
          <w:sz w:val="22"/>
          <w:lang w:val="fr-BE"/>
        </w:rPr>
        <w:t>&gt;;</w:t>
      </w:r>
    </w:p>
    <w:p w14:paraId="63ABCF40" w14:textId="77777777" w:rsidR="00D30E61" w:rsidRPr="00182599" w:rsidRDefault="00D30E61" w:rsidP="00D352DC">
      <w:pPr>
        <w:spacing w:before="120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- 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&lt;</w:t>
      </w:r>
      <w:r w:rsidRPr="00182599">
        <w:rPr>
          <w:rFonts w:asciiTheme="minorHAnsi" w:hAnsiTheme="minorHAnsi" w:cstheme="minorHAnsi"/>
          <w:highlight w:val="yellow"/>
        </w:rPr>
        <w:t xml:space="preserve"> 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nom de la personne morale</w:t>
      </w:r>
      <w:r w:rsidRPr="00182599">
        <w:rPr>
          <w:rFonts w:asciiTheme="minorHAnsi" w:hAnsiTheme="minorHAnsi" w:cstheme="minorHAnsi"/>
          <w:sz w:val="22"/>
          <w:lang w:val="fr-BE"/>
        </w:rPr>
        <w:t>&gt;, affiliée à &lt;</w:t>
      </w:r>
      <w:r w:rsidRPr="00182599">
        <w:rPr>
          <w:rFonts w:asciiTheme="minorHAnsi" w:hAnsiTheme="minorHAnsi" w:cstheme="minorHAnsi"/>
          <w:sz w:val="22"/>
          <w:highlight w:val="yellow"/>
          <w:lang w:val="fr-BE"/>
        </w:rPr>
        <w:t>nom du bénéficiaire</w:t>
      </w:r>
      <w:r w:rsidRPr="00182599">
        <w:rPr>
          <w:rFonts w:asciiTheme="minorHAnsi" w:hAnsiTheme="minorHAnsi" w:cstheme="minorHAnsi"/>
          <w:sz w:val="22"/>
          <w:lang w:val="fr-BE"/>
        </w:rPr>
        <w:t>&gt;.</w:t>
      </w:r>
    </w:p>
    <w:p w14:paraId="23E065F8" w14:textId="0023E033" w:rsidR="00D30E61" w:rsidRPr="00182599" w:rsidRDefault="00D30E61" w:rsidP="00427B23">
      <w:pPr>
        <w:spacing w:before="240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Les coûts encourus par les entités affiliées peuvent être acceptés comme des coûts éligibles, à condition que ces entités se conforment aux règles pertinentes applicables au(x) bénéficiaire(s) en vertu du présent contrat.</w:t>
      </w:r>
    </w:p>
    <w:p w14:paraId="5CA669E6" w14:textId="405E7AB3" w:rsidR="00E60E50" w:rsidRPr="00182599" w:rsidRDefault="00D30E61" w:rsidP="00C867C9">
      <w:pPr>
        <w:spacing w:before="240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7.1.</w:t>
      </w:r>
      <w:r w:rsidR="00BA7591" w:rsidRPr="00182599">
        <w:rPr>
          <w:rFonts w:asciiTheme="minorHAnsi" w:hAnsiTheme="minorHAnsi" w:cstheme="minorHAnsi"/>
          <w:sz w:val="22"/>
          <w:lang w:val="fr-BE"/>
        </w:rPr>
        <w:t>2.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</w:t>
      </w:r>
      <w:r w:rsidRPr="00182599">
        <w:rPr>
          <w:rFonts w:asciiTheme="minorHAnsi" w:hAnsiTheme="minorHAnsi" w:cstheme="minorHAnsi"/>
          <w:sz w:val="22"/>
          <w:lang w:val="fr-BE"/>
        </w:rPr>
        <w:tab/>
      </w:r>
      <w:r w:rsidR="002D31F2" w:rsidRPr="00182599">
        <w:rPr>
          <w:rFonts w:asciiTheme="minorHAnsi" w:hAnsiTheme="minorHAnsi" w:cstheme="minorHAnsi"/>
          <w:sz w:val="22"/>
          <w:lang w:val="fr-BE"/>
        </w:rPr>
        <w:t>La TVA, les taxes, les droits dans les appels à propositions, les achats de fournitures, d’équipements, de biens et services opérés par le Coordinateur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ne sont pas 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éligibles.</w:t>
      </w:r>
    </w:p>
    <w:p w14:paraId="043C4F69" w14:textId="0D4EB9CD" w:rsidR="00D30E61" w:rsidRPr="00182599" w:rsidRDefault="00D30E61" w:rsidP="0055577E">
      <w:pPr>
        <w:spacing w:before="240"/>
        <w:ind w:left="567" w:hanging="567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7.2</w:t>
      </w:r>
      <w:r w:rsidRPr="00182599">
        <w:rPr>
          <w:rFonts w:asciiTheme="minorHAnsi" w:hAnsiTheme="minorHAnsi" w:cstheme="minorHAnsi"/>
          <w:sz w:val="22"/>
          <w:lang w:val="fr-BE"/>
        </w:rPr>
        <w:tab/>
        <w:t xml:space="preserve">Il est dérogé à l'Annexe II par les dispositions </w:t>
      </w:r>
      <w:r w:rsidR="00177CE5" w:rsidRPr="00182599">
        <w:rPr>
          <w:rFonts w:asciiTheme="minorHAnsi" w:hAnsiTheme="minorHAnsi" w:cstheme="minorHAnsi"/>
          <w:sz w:val="22"/>
          <w:lang w:val="fr-BE"/>
        </w:rPr>
        <w:t>suivantes :</w:t>
      </w:r>
    </w:p>
    <w:p w14:paraId="12E518B6" w14:textId="4AA88B33" w:rsidR="0085331B" w:rsidRPr="00182599" w:rsidRDefault="00D30E61" w:rsidP="001B193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7.2.</w:t>
      </w:r>
      <w:r w:rsidR="00E60E50" w:rsidRPr="00182599">
        <w:rPr>
          <w:rFonts w:asciiTheme="minorHAnsi" w:hAnsiTheme="minorHAnsi" w:cstheme="minorHAnsi"/>
          <w:sz w:val="22"/>
          <w:szCs w:val="22"/>
          <w:lang w:val="fr-BE"/>
        </w:rPr>
        <w:t>1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</w:t>
      </w:r>
      <w:r w:rsidR="000E35B2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Par dérogation aux articles 14.3, 14.4 et 14.5 </w:t>
      </w:r>
      <w:r w:rsidR="0085331B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de l’Annexe II, </w:t>
      </w:r>
      <w:r w:rsidR="000E35B2" w:rsidRPr="00182599">
        <w:rPr>
          <w:rFonts w:asciiTheme="minorHAnsi" w:hAnsiTheme="minorHAnsi" w:cstheme="minorHAnsi"/>
          <w:sz w:val="22"/>
          <w:szCs w:val="22"/>
          <w:lang w:val="fr-BE"/>
        </w:rPr>
        <w:t>les options de coûts simplifiés ne sont pas autorisé</w:t>
      </w:r>
      <w:r w:rsidR="006C33AB" w:rsidRPr="00182599">
        <w:rPr>
          <w:rFonts w:asciiTheme="minorHAnsi" w:hAnsiTheme="minorHAnsi" w:cstheme="minorHAnsi"/>
          <w:sz w:val="22"/>
          <w:szCs w:val="22"/>
          <w:lang w:val="fr-BE"/>
        </w:rPr>
        <w:t>e</w:t>
      </w:r>
      <w:r w:rsidR="000E35B2" w:rsidRPr="00182599">
        <w:rPr>
          <w:rFonts w:asciiTheme="minorHAnsi" w:hAnsiTheme="minorHAnsi" w:cstheme="minorHAnsi"/>
          <w:sz w:val="22"/>
          <w:szCs w:val="22"/>
          <w:lang w:val="fr-BE"/>
        </w:rPr>
        <w:t>s</w:t>
      </w:r>
      <w:r w:rsidR="006C33AB"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 comme coûts éligibles. </w:t>
      </w:r>
    </w:p>
    <w:p w14:paraId="4483E17A" w14:textId="79F1B1BD" w:rsidR="001B1936" w:rsidRPr="00182599" w:rsidRDefault="001B1936" w:rsidP="001B193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>Par dérog</w:t>
      </w:r>
      <w:r w:rsidR="007D04E1" w:rsidRPr="00182599">
        <w:rPr>
          <w:rFonts w:asciiTheme="minorHAnsi" w:hAnsiTheme="minorHAnsi" w:cstheme="minorHAnsi"/>
          <w:sz w:val="22"/>
          <w:szCs w:val="22"/>
          <w:lang w:val="fr-BE"/>
        </w:rPr>
        <w:t>ation à l’article 14.9 h) de l’A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nnexe II, le coût des salaires du personnel des administrations nationales sont éligibles, uniquement dans la limite où ces coûts sont liés à des activités que l’administration concernée ne prendrait pas normalement à sa charge si l’action n’était pas réalisée.</w:t>
      </w:r>
    </w:p>
    <w:p w14:paraId="2136B023" w14:textId="3A6B087D" w:rsidR="00D30E61" w:rsidRPr="00182599" w:rsidRDefault="001B1936" w:rsidP="000206AC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fr-BE"/>
        </w:rPr>
      </w:pPr>
      <w:r w:rsidRPr="00182599">
        <w:rPr>
          <w:rFonts w:asciiTheme="minorHAnsi" w:hAnsiTheme="minorHAnsi" w:cstheme="minorHAnsi"/>
          <w:sz w:val="22"/>
          <w:szCs w:val="22"/>
          <w:lang w:val="fr-BE"/>
        </w:rPr>
        <w:t xml:space="preserve">7.2.2 </w:t>
      </w:r>
      <w:r w:rsidR="00D30E61" w:rsidRPr="00182599">
        <w:rPr>
          <w:rFonts w:asciiTheme="minorHAnsi" w:hAnsiTheme="minorHAnsi" w:cstheme="minorHAnsi"/>
          <w:sz w:val="22"/>
          <w:szCs w:val="22"/>
          <w:lang w:val="fr-BE"/>
        </w:rPr>
        <w:t>Par dé</w:t>
      </w:r>
      <w:r w:rsidR="007D04E1" w:rsidRPr="00182599">
        <w:rPr>
          <w:rFonts w:asciiTheme="minorHAnsi" w:hAnsiTheme="minorHAnsi" w:cstheme="minorHAnsi"/>
          <w:sz w:val="22"/>
          <w:szCs w:val="22"/>
          <w:lang w:val="fr-BE"/>
        </w:rPr>
        <w:t>rogation à l'article 15.6 de l'A</w:t>
      </w:r>
      <w:r w:rsidR="00D30E61" w:rsidRPr="00182599">
        <w:rPr>
          <w:rFonts w:asciiTheme="minorHAnsi" w:hAnsiTheme="minorHAnsi" w:cstheme="minorHAnsi"/>
          <w:sz w:val="22"/>
          <w:szCs w:val="22"/>
          <w:lang w:val="fr-BE"/>
        </w:rPr>
        <w:t>nnexe II, à l'expiration du dé</w:t>
      </w:r>
      <w:r w:rsidR="00516522" w:rsidRPr="00182599">
        <w:rPr>
          <w:rFonts w:asciiTheme="minorHAnsi" w:hAnsiTheme="minorHAnsi" w:cstheme="minorHAnsi"/>
          <w:sz w:val="22"/>
          <w:szCs w:val="22"/>
          <w:lang w:val="fr-BE"/>
        </w:rPr>
        <w:t>lai prévu à l'article 15.4, le C</w:t>
      </w:r>
      <w:r w:rsidR="00D30E61" w:rsidRPr="00182599">
        <w:rPr>
          <w:rFonts w:asciiTheme="minorHAnsi" w:hAnsiTheme="minorHAnsi" w:cstheme="minorHAnsi"/>
          <w:sz w:val="22"/>
          <w:szCs w:val="22"/>
          <w:lang w:val="fr-BE"/>
        </w:rPr>
        <w:t>oordinateur peut obtenir le paiement d'intérêts de retard conformément à l'article 15.6, à la condition d'en faire la demande dans les deux mois suivant la réception du paiement tardif.</w:t>
      </w:r>
    </w:p>
    <w:p w14:paraId="0B64CA5F" w14:textId="3BDB6230" w:rsidR="008E5752" w:rsidRPr="00182599" w:rsidRDefault="008E5752" w:rsidP="00D56FA8">
      <w:pPr>
        <w:tabs>
          <w:tab w:val="left" w:pos="-1440"/>
          <w:tab w:val="left" w:pos="-720"/>
        </w:tabs>
        <w:spacing w:before="240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7.2.</w:t>
      </w:r>
      <w:r w:rsidR="001B1936" w:rsidRPr="00182599">
        <w:rPr>
          <w:rFonts w:asciiTheme="minorHAnsi" w:hAnsiTheme="minorHAnsi" w:cstheme="minorHAnsi"/>
          <w:sz w:val="22"/>
          <w:lang w:val="fr-BE"/>
        </w:rPr>
        <w:t>3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Par dérogation à l’article 15.7, l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a/les vérification(s) des dépenses visée(s) sera/seront effectuée(s) par l'autorité contractante ou tout organisme externe désig</w:t>
      </w:r>
      <w:r w:rsidR="00FF45E9">
        <w:rPr>
          <w:rFonts w:asciiTheme="minorHAnsi" w:hAnsiTheme="minorHAnsi" w:cstheme="minorHAnsi"/>
          <w:sz w:val="22"/>
          <w:szCs w:val="22"/>
          <w:lang w:val="fr-BE"/>
        </w:rPr>
        <w:t>né par l’autorité contractante</w:t>
      </w:r>
      <w:r w:rsidRPr="00182599">
        <w:rPr>
          <w:rFonts w:asciiTheme="minorHAnsi" w:hAnsiTheme="minorHAnsi" w:cstheme="minorHAnsi"/>
          <w:sz w:val="22"/>
          <w:szCs w:val="22"/>
          <w:lang w:val="fr-BE"/>
        </w:rPr>
        <w:t>.</w:t>
      </w:r>
    </w:p>
    <w:p w14:paraId="7D97431D" w14:textId="4A743E43" w:rsidR="00D56FA8" w:rsidRPr="00182599" w:rsidRDefault="00D30E61" w:rsidP="00D56FA8">
      <w:pPr>
        <w:tabs>
          <w:tab w:val="left" w:pos="-1440"/>
          <w:tab w:val="left" w:pos="-720"/>
        </w:tabs>
        <w:spacing w:before="240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>7.2.</w:t>
      </w:r>
      <w:r w:rsidR="009065EC" w:rsidRPr="00182599">
        <w:rPr>
          <w:rFonts w:asciiTheme="minorHAnsi" w:hAnsiTheme="minorHAnsi" w:cstheme="minorHAnsi"/>
          <w:sz w:val="22"/>
          <w:lang w:val="fr-BE"/>
        </w:rPr>
        <w:t xml:space="preserve">4 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Par dérogation à l'article 15.9 de l'Annexe II, et pour fins de rapport, le taux de change applicable </w:t>
      </w:r>
      <w:r w:rsidR="00065F20" w:rsidRPr="00182599">
        <w:rPr>
          <w:rFonts w:asciiTheme="minorHAnsi" w:hAnsiTheme="minorHAnsi" w:cstheme="minorHAnsi"/>
          <w:sz w:val="22"/>
          <w:lang w:val="fr-BE"/>
        </w:rPr>
        <w:t xml:space="preserve">entre EUR et XOF 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est  </w:t>
      </w:r>
      <w:r w:rsidR="0059524C" w:rsidRPr="00182599">
        <w:rPr>
          <w:rFonts w:asciiTheme="minorHAnsi" w:hAnsiTheme="minorHAnsi" w:cstheme="minorHAnsi"/>
          <w:sz w:val="22"/>
          <w:lang w:val="fr-BE"/>
        </w:rPr>
        <w:t>0</w:t>
      </w:r>
      <w:r w:rsidR="007B651B" w:rsidRPr="00182599">
        <w:rPr>
          <w:rFonts w:asciiTheme="minorHAnsi" w:hAnsiTheme="minorHAnsi" w:cstheme="minorHAnsi"/>
          <w:sz w:val="22"/>
          <w:lang w:val="fr-BE"/>
        </w:rPr>
        <w:t>,</w:t>
      </w:r>
      <w:r w:rsidR="0059524C" w:rsidRPr="00182599">
        <w:rPr>
          <w:rFonts w:asciiTheme="minorHAnsi" w:hAnsiTheme="minorHAnsi" w:cstheme="minorHAnsi"/>
          <w:sz w:val="22"/>
          <w:lang w:val="fr-BE"/>
        </w:rPr>
        <w:t>00152449</w:t>
      </w:r>
      <w:r w:rsidR="00394B2F" w:rsidRPr="00182599">
        <w:rPr>
          <w:rFonts w:asciiTheme="minorHAnsi" w:hAnsiTheme="minorHAnsi" w:cstheme="minorHAnsi"/>
          <w:sz w:val="22"/>
          <w:lang w:val="fr-BE"/>
        </w:rPr>
        <w:t xml:space="preserve">. Pour </w:t>
      </w:r>
      <w:r w:rsidR="00D56FA8" w:rsidRPr="00182599">
        <w:rPr>
          <w:rFonts w:asciiTheme="minorHAnsi" w:hAnsiTheme="minorHAnsi" w:cstheme="minorHAnsi"/>
          <w:sz w:val="22"/>
          <w:lang w:val="fr-BE"/>
        </w:rPr>
        <w:t>toute</w:t>
      </w:r>
      <w:r w:rsidR="00394B2F" w:rsidRPr="00182599">
        <w:rPr>
          <w:rFonts w:asciiTheme="minorHAnsi" w:hAnsiTheme="minorHAnsi" w:cstheme="minorHAnsi"/>
          <w:sz w:val="22"/>
          <w:lang w:val="fr-BE"/>
        </w:rPr>
        <w:t xml:space="preserve"> autre monnaie, le taux de change applicable est celui du taux mensuel info euro</w:t>
      </w:r>
      <w:r w:rsidR="00156BC8" w:rsidRPr="00182599">
        <w:rPr>
          <w:rFonts w:asciiTheme="minorHAnsi" w:hAnsiTheme="minorHAnsi" w:cstheme="minorHAnsi"/>
          <w:sz w:val="22"/>
          <w:lang w:val="fr-BE"/>
        </w:rPr>
        <w:t> </w:t>
      </w:r>
      <w:r w:rsidR="00394B2F" w:rsidRPr="00182599">
        <w:rPr>
          <w:rFonts w:asciiTheme="minorHAnsi" w:hAnsiTheme="minorHAnsi" w:cstheme="minorHAnsi"/>
          <w:sz w:val="22"/>
          <w:lang w:val="fr-BE"/>
        </w:rPr>
        <w:t>indiqué sur le site internet :</w:t>
      </w:r>
    </w:p>
    <w:p w14:paraId="1050F5A3" w14:textId="2EF6BCDA" w:rsidR="008E5752" w:rsidRDefault="005B2005" w:rsidP="00D56FA8">
      <w:pPr>
        <w:tabs>
          <w:tab w:val="left" w:pos="-1440"/>
          <w:tab w:val="left" w:pos="-720"/>
        </w:tabs>
        <w:spacing w:before="240"/>
        <w:jc w:val="both"/>
        <w:rPr>
          <w:rFonts w:asciiTheme="minorHAnsi" w:hAnsiTheme="minorHAnsi" w:cstheme="minorHAnsi"/>
          <w:sz w:val="22"/>
          <w:lang w:val="fr-BE"/>
        </w:rPr>
      </w:pPr>
      <w:hyperlink r:id="rId22" w:anchor="!/convertor" w:history="1">
        <w:r w:rsidR="00394B2F" w:rsidRPr="00182599">
          <w:rPr>
            <w:rStyle w:val="Lienhypertexte"/>
            <w:rFonts w:asciiTheme="minorHAnsi" w:hAnsiTheme="minorHAnsi" w:cstheme="minorHAnsi"/>
            <w:sz w:val="22"/>
            <w:lang w:val="fr-BE"/>
          </w:rPr>
          <w:t>http://ec.europa.eu/budg/inforeuro/index?lang=fr&amp;target=iframe#!/convertor</w:t>
        </w:r>
      </w:hyperlink>
      <w:r w:rsidR="00394B2F" w:rsidRPr="00182599">
        <w:rPr>
          <w:rFonts w:asciiTheme="minorHAnsi" w:hAnsiTheme="minorHAnsi" w:cstheme="minorHAnsi"/>
          <w:sz w:val="22"/>
          <w:lang w:val="fr-BE"/>
        </w:rPr>
        <w:t xml:space="preserve"> </w:t>
      </w:r>
    </w:p>
    <w:p w14:paraId="46B9E6BE" w14:textId="7E46EACB" w:rsidR="00AF3414" w:rsidRPr="00182599" w:rsidRDefault="00AF3414" w:rsidP="00D56FA8">
      <w:pPr>
        <w:tabs>
          <w:tab w:val="left" w:pos="-1440"/>
          <w:tab w:val="left" w:pos="-720"/>
        </w:tabs>
        <w:spacing w:before="240"/>
        <w:jc w:val="both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lastRenderedPageBreak/>
        <w:t>7.2.</w:t>
      </w:r>
      <w:r>
        <w:rPr>
          <w:rFonts w:asciiTheme="minorHAnsi" w:hAnsiTheme="minorHAnsi" w:cstheme="minorHAnsi"/>
          <w:sz w:val="22"/>
          <w:lang w:val="fr-BE"/>
        </w:rPr>
        <w:t>5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Par dérogation à l'article </w:t>
      </w:r>
      <w:r>
        <w:rPr>
          <w:rFonts w:asciiTheme="minorHAnsi" w:hAnsiTheme="minorHAnsi" w:cstheme="minorHAnsi"/>
          <w:sz w:val="22"/>
          <w:lang w:val="fr-BE"/>
        </w:rPr>
        <w:t>7.6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de l'Annexe II,</w:t>
      </w:r>
      <w:r>
        <w:rPr>
          <w:rFonts w:asciiTheme="minorHAnsi" w:hAnsiTheme="minorHAnsi" w:cstheme="minorHAnsi"/>
          <w:sz w:val="22"/>
          <w:lang w:val="fr-BE"/>
        </w:rPr>
        <w:t xml:space="preserve"> les copies des preuves de transfert des équipements et véhicules, quel que soit </w:t>
      </w:r>
      <w:proofErr w:type="gramStart"/>
      <w:r>
        <w:rPr>
          <w:rFonts w:asciiTheme="minorHAnsi" w:hAnsiTheme="minorHAnsi" w:cstheme="minorHAnsi"/>
          <w:sz w:val="22"/>
          <w:lang w:val="fr-BE"/>
        </w:rPr>
        <w:t>le</w:t>
      </w:r>
      <w:proofErr w:type="gramEnd"/>
      <w:r>
        <w:rPr>
          <w:rFonts w:asciiTheme="minorHAnsi" w:hAnsiTheme="minorHAnsi" w:cstheme="minorHAnsi"/>
          <w:sz w:val="22"/>
          <w:lang w:val="fr-BE"/>
        </w:rPr>
        <w:t xml:space="preserve"> valeur unitaire d’achat de ces biens, sont jointes au rapport final.</w:t>
      </w:r>
    </w:p>
    <w:p w14:paraId="5650089C" w14:textId="77777777" w:rsidR="008E5752" w:rsidRPr="00182599" w:rsidRDefault="008E5752" w:rsidP="0055577E">
      <w:pPr>
        <w:tabs>
          <w:tab w:val="left" w:pos="-1440"/>
          <w:tab w:val="left" w:pos="-720"/>
        </w:tabs>
        <w:spacing w:before="240"/>
        <w:rPr>
          <w:rFonts w:asciiTheme="minorHAnsi" w:hAnsiTheme="minorHAnsi" w:cstheme="minorHAnsi"/>
          <w:sz w:val="22"/>
          <w:lang w:val="fr-BE"/>
        </w:rPr>
      </w:pPr>
    </w:p>
    <w:p w14:paraId="6FA80133" w14:textId="1B11D77E" w:rsidR="003107B7" w:rsidRPr="00182599" w:rsidRDefault="003107B7">
      <w:pPr>
        <w:spacing w:line="240" w:lineRule="auto"/>
        <w:rPr>
          <w:rFonts w:asciiTheme="minorHAnsi" w:hAnsiTheme="minorHAnsi" w:cstheme="minorHAnsi"/>
          <w:sz w:val="22"/>
          <w:highlight w:val="lightGray"/>
          <w:lang w:val="fr-BE"/>
        </w:rPr>
      </w:pPr>
      <w:r w:rsidRPr="00182599">
        <w:rPr>
          <w:rFonts w:asciiTheme="minorHAnsi" w:hAnsiTheme="minorHAnsi" w:cstheme="minorHAnsi"/>
          <w:sz w:val="22"/>
          <w:highlight w:val="lightGray"/>
          <w:lang w:val="fr-BE"/>
        </w:rPr>
        <w:br w:type="page"/>
      </w:r>
    </w:p>
    <w:p w14:paraId="1684BC3E" w14:textId="77777777" w:rsidR="00D30E61" w:rsidRPr="00182599" w:rsidRDefault="00D30E61" w:rsidP="0055577E">
      <w:pPr>
        <w:spacing w:before="240"/>
        <w:rPr>
          <w:rFonts w:asciiTheme="minorHAnsi" w:hAnsiTheme="minorHAnsi" w:cstheme="minorHAnsi"/>
          <w:sz w:val="22"/>
          <w:highlight w:val="lightGray"/>
          <w:lang w:val="fr-BE"/>
        </w:rPr>
      </w:pPr>
    </w:p>
    <w:p w14:paraId="1E90A5A9" w14:textId="6B9A2B47" w:rsidR="00D30E61" w:rsidRPr="00182599" w:rsidRDefault="00D30E61" w:rsidP="0055577E">
      <w:pPr>
        <w:spacing w:before="240"/>
        <w:rPr>
          <w:rFonts w:asciiTheme="minorHAnsi" w:hAnsiTheme="minorHAnsi" w:cstheme="minorHAnsi"/>
          <w:sz w:val="22"/>
          <w:lang w:val="fr-BE"/>
        </w:rPr>
      </w:pPr>
      <w:r w:rsidRPr="00182599">
        <w:rPr>
          <w:rFonts w:asciiTheme="minorHAnsi" w:hAnsiTheme="minorHAnsi" w:cstheme="minorHAnsi"/>
          <w:sz w:val="22"/>
          <w:lang w:val="fr-BE"/>
        </w:rPr>
        <w:t xml:space="preserve">Fait en français en </w:t>
      </w:r>
      <w:r w:rsidR="00057DAF" w:rsidRPr="00182599">
        <w:rPr>
          <w:rFonts w:asciiTheme="minorHAnsi" w:hAnsiTheme="minorHAnsi" w:cstheme="minorHAnsi"/>
          <w:sz w:val="22"/>
          <w:lang w:val="fr-BE"/>
        </w:rPr>
        <w:t>quatre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</w:t>
      </w:r>
      <w:r w:rsidR="00555AF8" w:rsidRPr="00182599">
        <w:rPr>
          <w:rFonts w:asciiTheme="minorHAnsi" w:hAnsiTheme="minorHAnsi" w:cstheme="minorHAnsi"/>
          <w:sz w:val="22"/>
          <w:lang w:val="fr-BE"/>
        </w:rPr>
        <w:t xml:space="preserve">exemplaires </w:t>
      </w:r>
      <w:r w:rsidRPr="00182599">
        <w:rPr>
          <w:rFonts w:asciiTheme="minorHAnsi" w:hAnsiTheme="minorHAnsi" w:cstheme="minorHAnsi"/>
          <w:sz w:val="22"/>
          <w:lang w:val="fr-BE"/>
        </w:rPr>
        <w:t>originaux, un original remis à l'administration contractante, un à la Commission européenne,</w:t>
      </w:r>
      <w:r w:rsidR="00057DAF" w:rsidRPr="00182599">
        <w:rPr>
          <w:rFonts w:asciiTheme="minorHAnsi" w:hAnsiTheme="minorHAnsi" w:cstheme="minorHAnsi"/>
          <w:sz w:val="22"/>
          <w:lang w:val="fr-BE"/>
        </w:rPr>
        <w:t xml:space="preserve"> un à la CEDEAO</w:t>
      </w:r>
      <w:r w:rsidRPr="00182599">
        <w:rPr>
          <w:rFonts w:asciiTheme="minorHAnsi" w:hAnsiTheme="minorHAnsi" w:cstheme="minorHAnsi"/>
          <w:sz w:val="22"/>
          <w:lang w:val="fr-BE"/>
        </w:rPr>
        <w:t xml:space="preserve"> et un au(x) bénéficiaire(s).</w:t>
      </w:r>
    </w:p>
    <w:p w14:paraId="41657083" w14:textId="77777777" w:rsidR="00555AF8" w:rsidRPr="00182599" w:rsidRDefault="00555AF8" w:rsidP="0055577E">
      <w:pPr>
        <w:spacing w:before="240"/>
        <w:rPr>
          <w:rFonts w:asciiTheme="minorHAnsi" w:hAnsiTheme="minorHAnsi" w:cstheme="minorHAnsi"/>
          <w:sz w:val="22"/>
          <w:lang w:val="fr-BE"/>
        </w:rPr>
      </w:pPr>
    </w:p>
    <w:tbl>
      <w:tblPr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656B1" w:rsidRPr="00182599" w14:paraId="12F81FFF" w14:textId="77777777" w:rsidTr="004656B1">
        <w:trPr>
          <w:trHeight w:val="583"/>
        </w:trPr>
        <w:tc>
          <w:tcPr>
            <w:tcW w:w="4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4D491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182599">
              <w:rPr>
                <w:rFonts w:asciiTheme="minorHAnsi" w:hAnsiTheme="minorHAnsi" w:cstheme="minorHAnsi"/>
                <w:sz w:val="22"/>
              </w:rPr>
              <w:t>Pour le bénéficiaire :</w:t>
            </w:r>
          </w:p>
          <w:p w14:paraId="720BA27A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182599">
              <w:rPr>
                <w:rFonts w:asciiTheme="minorHAnsi" w:hAnsiTheme="minorHAnsi" w:cstheme="minorHAnsi"/>
                <w:sz w:val="22"/>
              </w:rPr>
              <w:t>A.....………....…..,</w:t>
            </w:r>
            <w:proofErr w:type="gramEnd"/>
            <w:r w:rsidRPr="00182599">
              <w:rPr>
                <w:rFonts w:asciiTheme="minorHAnsi" w:hAnsiTheme="minorHAnsi" w:cstheme="minorHAnsi"/>
                <w:sz w:val="22"/>
              </w:rPr>
              <w:t xml:space="preserve"> le...…….....20....</w:t>
            </w:r>
          </w:p>
          <w:p w14:paraId="4365206D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182599">
              <w:rPr>
                <w:rFonts w:asciiTheme="minorHAnsi" w:hAnsiTheme="minorHAnsi" w:cstheme="minorHAnsi"/>
                <w:sz w:val="22"/>
              </w:rPr>
              <w:t>Mention manuscrite "Lu et approuvé" :</w:t>
            </w:r>
          </w:p>
          <w:p w14:paraId="1999C40D" w14:textId="450DD6F9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</w:p>
          <w:p w14:paraId="3B02E104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182599">
              <w:rPr>
                <w:rFonts w:asciiTheme="minorHAnsi" w:hAnsiTheme="minorHAnsi" w:cstheme="minorHAnsi"/>
                <w:sz w:val="22"/>
              </w:rPr>
              <w:t>Signature</w:t>
            </w:r>
            <w:r w:rsidRPr="00182599">
              <w:rPr>
                <w:rFonts w:asciiTheme="minorHAnsi" w:hAnsiTheme="minorHAnsi" w:cstheme="minorHAnsi"/>
                <w:sz w:val="22"/>
                <w:vertAlign w:val="superscript"/>
              </w:rPr>
              <w:footnoteReference w:customMarkFollows="1" w:id="1"/>
              <w:t>[</w:t>
            </w:r>
            <w:proofErr w:type="gramEnd"/>
            <w:r w:rsidRPr="00182599">
              <w:rPr>
                <w:rFonts w:asciiTheme="minorHAnsi" w:hAnsiTheme="minorHAnsi" w:cstheme="minorHAnsi"/>
                <w:sz w:val="22"/>
                <w:vertAlign w:val="superscript"/>
              </w:rPr>
              <w:t>1]</w:t>
            </w:r>
            <w:r w:rsidRPr="00182599">
              <w:rPr>
                <w:rFonts w:asciiTheme="minorHAnsi" w:hAnsiTheme="minorHAnsi" w:cstheme="minorHAnsi"/>
                <w:sz w:val="22"/>
              </w:rPr>
              <w:t> :</w:t>
            </w:r>
          </w:p>
          <w:p w14:paraId="787F3C6D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E29F8" w14:textId="75B299EC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182599">
              <w:rPr>
                <w:rFonts w:asciiTheme="minorHAnsi" w:hAnsiTheme="minorHAnsi" w:cstheme="minorHAnsi"/>
                <w:sz w:val="22"/>
              </w:rPr>
              <w:t>Pour </w:t>
            </w:r>
            <w:r w:rsidR="00232054">
              <w:rPr>
                <w:rFonts w:asciiTheme="minorHAnsi" w:hAnsiTheme="minorHAnsi" w:cstheme="minorHAnsi"/>
                <w:sz w:val="22"/>
              </w:rPr>
              <w:t xml:space="preserve"> EXPERTISE France (pouvoir adjudic</w:t>
            </w:r>
            <w:r w:rsidRPr="00182599">
              <w:rPr>
                <w:rFonts w:asciiTheme="minorHAnsi" w:hAnsiTheme="minorHAnsi" w:cstheme="minorHAnsi"/>
                <w:sz w:val="22"/>
              </w:rPr>
              <w:t>ateur) :</w:t>
            </w:r>
          </w:p>
          <w:p w14:paraId="1FDCD90D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182599">
              <w:rPr>
                <w:rFonts w:asciiTheme="minorHAnsi" w:hAnsiTheme="minorHAnsi" w:cstheme="minorHAnsi"/>
                <w:sz w:val="22"/>
              </w:rPr>
              <w:t>Est accepté le présent contrat de subvention pour valoir acte d'engagement.</w:t>
            </w:r>
          </w:p>
          <w:p w14:paraId="767F85E9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r w:rsidRPr="00182599">
              <w:rPr>
                <w:rFonts w:asciiTheme="minorHAnsi" w:hAnsiTheme="minorHAnsi" w:cstheme="minorHAnsi"/>
                <w:sz w:val="22"/>
              </w:rPr>
              <w:t xml:space="preserve">                                               </w:t>
            </w:r>
          </w:p>
          <w:p w14:paraId="154132B5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182599">
              <w:rPr>
                <w:rFonts w:asciiTheme="minorHAnsi" w:hAnsiTheme="minorHAnsi" w:cstheme="minorHAnsi"/>
                <w:sz w:val="22"/>
              </w:rPr>
              <w:t>A.....………....…..,</w:t>
            </w:r>
            <w:proofErr w:type="gramEnd"/>
            <w:r w:rsidRPr="00182599">
              <w:rPr>
                <w:rFonts w:asciiTheme="minorHAnsi" w:hAnsiTheme="minorHAnsi" w:cstheme="minorHAnsi"/>
                <w:sz w:val="22"/>
              </w:rPr>
              <w:t xml:space="preserve"> le...…….....20....</w:t>
            </w:r>
          </w:p>
          <w:p w14:paraId="0143155C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182599">
              <w:rPr>
                <w:rFonts w:asciiTheme="minorHAnsi" w:hAnsiTheme="minorHAnsi" w:cstheme="minorHAnsi"/>
                <w:sz w:val="22"/>
              </w:rPr>
              <w:t>Signature</w:t>
            </w:r>
            <w:r w:rsidRPr="00182599">
              <w:rPr>
                <w:rFonts w:asciiTheme="minorHAnsi" w:hAnsiTheme="minorHAnsi" w:cstheme="minorHAnsi"/>
                <w:sz w:val="22"/>
                <w:vertAlign w:val="superscript"/>
              </w:rPr>
              <w:footnoteReference w:customMarkFollows="1" w:id="2"/>
              <w:t>[</w:t>
            </w:r>
            <w:proofErr w:type="gramEnd"/>
            <w:r w:rsidRPr="00182599">
              <w:rPr>
                <w:rFonts w:asciiTheme="minorHAnsi" w:hAnsiTheme="minorHAnsi" w:cstheme="minorHAnsi"/>
                <w:sz w:val="22"/>
                <w:vertAlign w:val="superscript"/>
              </w:rPr>
              <w:t>2]</w:t>
            </w:r>
            <w:r w:rsidRPr="00182599">
              <w:rPr>
                <w:rFonts w:asciiTheme="minorHAnsi" w:hAnsiTheme="minorHAnsi" w:cstheme="minorHAnsi"/>
                <w:sz w:val="22"/>
              </w:rPr>
              <w:t xml:space="preserve"> :</w:t>
            </w:r>
          </w:p>
          <w:p w14:paraId="05972877" w14:textId="77777777" w:rsidR="004656B1" w:rsidRPr="00182599" w:rsidRDefault="004656B1" w:rsidP="004656B1">
            <w:pPr>
              <w:spacing w:before="24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5D5F163" w14:textId="00C05D62" w:rsidR="004656B1" w:rsidRPr="00182599" w:rsidRDefault="004656B1" w:rsidP="0055577E">
      <w:pPr>
        <w:spacing w:before="240"/>
        <w:rPr>
          <w:rFonts w:asciiTheme="minorHAnsi" w:hAnsiTheme="minorHAnsi" w:cstheme="minorHAnsi"/>
          <w:sz w:val="22"/>
          <w:lang w:val="fr-B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4656B1" w:rsidRPr="00182599" w14:paraId="40F0CCBB" w14:textId="77777777" w:rsidTr="004656B1">
        <w:tc>
          <w:tcPr>
            <w:tcW w:w="9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1BFE0" w14:textId="3558607F" w:rsidR="004656B1" w:rsidRPr="00232054" w:rsidRDefault="00844EEF" w:rsidP="00844EEF">
            <w:pPr>
              <w:rPr>
                <w:rFonts w:asciiTheme="minorHAnsi" w:hAnsiTheme="minorHAnsi" w:cstheme="minorHAnsi"/>
                <w:sz w:val="22"/>
              </w:rPr>
            </w:pPr>
            <w:r w:rsidRPr="00232054">
              <w:rPr>
                <w:rFonts w:asciiTheme="minorHAnsi" w:hAnsiTheme="minorHAnsi" w:cstheme="minorHAnsi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12CA1BB3" wp14:editId="6FA6629F">
                  <wp:simplePos x="0" y="0"/>
                  <wp:positionH relativeFrom="column">
                    <wp:posOffset>3965361</wp:posOffset>
                  </wp:positionH>
                  <wp:positionV relativeFrom="paragraph">
                    <wp:posOffset>152545</wp:posOffset>
                  </wp:positionV>
                  <wp:extent cx="1285190" cy="1301824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COWAS Logo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843" cy="1305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56B1" w:rsidRPr="00232054">
              <w:rPr>
                <w:rFonts w:asciiTheme="minorHAnsi" w:hAnsiTheme="minorHAnsi" w:cstheme="minorHAnsi"/>
                <w:sz w:val="22"/>
              </w:rPr>
              <w:t>Pour la Commission de la CEDEAO (autorité régionale) :</w:t>
            </w:r>
          </w:p>
          <w:p w14:paraId="3DAAE598" w14:textId="5B06F7AC" w:rsidR="004656B1" w:rsidRPr="00232054" w:rsidRDefault="004656B1" w:rsidP="00844EEF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sz w:val="22"/>
              </w:rPr>
            </w:pPr>
            <w:r w:rsidRPr="00232054">
              <w:rPr>
                <w:rFonts w:asciiTheme="minorHAnsi" w:hAnsiTheme="minorHAnsi" w:cstheme="minorHAnsi"/>
                <w:sz w:val="22"/>
              </w:rPr>
              <w:t>Est validé le présent contrat pour valoir avis de non-objection.</w:t>
            </w:r>
          </w:p>
          <w:p w14:paraId="6036BD4D" w14:textId="1DCCA2EE" w:rsidR="004656B1" w:rsidRPr="00232054" w:rsidRDefault="004656B1" w:rsidP="00844EEF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232054">
              <w:rPr>
                <w:rFonts w:asciiTheme="minorHAnsi" w:hAnsiTheme="minorHAnsi" w:cstheme="minorHAnsi"/>
                <w:sz w:val="22"/>
              </w:rPr>
              <w:t>A.....………....…..,</w:t>
            </w:r>
            <w:proofErr w:type="gramEnd"/>
            <w:r w:rsidRPr="00232054">
              <w:rPr>
                <w:rFonts w:asciiTheme="minorHAnsi" w:hAnsiTheme="minorHAnsi" w:cstheme="minorHAnsi"/>
                <w:sz w:val="22"/>
              </w:rPr>
              <w:t xml:space="preserve"> le...…….....20....</w:t>
            </w:r>
          </w:p>
          <w:p w14:paraId="2F091EF2" w14:textId="336F88E1" w:rsidR="004656B1" w:rsidRPr="00232054" w:rsidRDefault="004656B1" w:rsidP="00844EEF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232054">
              <w:rPr>
                <w:rFonts w:asciiTheme="minorHAnsi" w:hAnsiTheme="minorHAnsi" w:cstheme="minorHAnsi"/>
                <w:sz w:val="22"/>
              </w:rPr>
              <w:t>Signature</w:t>
            </w:r>
            <w:r w:rsidRPr="00232054">
              <w:rPr>
                <w:rFonts w:asciiTheme="minorHAnsi" w:hAnsiTheme="minorHAnsi" w:cstheme="minorHAnsi"/>
                <w:sz w:val="22"/>
                <w:vertAlign w:val="superscript"/>
              </w:rPr>
              <w:footnoteReference w:customMarkFollows="1" w:id="3"/>
              <w:t>[</w:t>
            </w:r>
            <w:proofErr w:type="gramEnd"/>
            <w:r w:rsidRPr="00232054">
              <w:rPr>
                <w:rFonts w:asciiTheme="minorHAnsi" w:hAnsiTheme="minorHAnsi" w:cstheme="minorHAnsi"/>
                <w:sz w:val="22"/>
                <w:vertAlign w:val="superscript"/>
              </w:rPr>
              <w:t>3]</w:t>
            </w:r>
            <w:r w:rsidRPr="00232054">
              <w:rPr>
                <w:rFonts w:asciiTheme="minorHAnsi" w:hAnsiTheme="minorHAnsi" w:cstheme="minorHAnsi"/>
                <w:sz w:val="22"/>
              </w:rPr>
              <w:t xml:space="preserve"> :</w:t>
            </w:r>
          </w:p>
          <w:p w14:paraId="0BF4F9F1" w14:textId="77777777" w:rsidR="004656B1" w:rsidRPr="00182599" w:rsidRDefault="004656B1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502545BA" w14:textId="77777777" w:rsidR="004656B1" w:rsidRPr="00182599" w:rsidRDefault="004656B1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9A3085" w14:textId="40101B53" w:rsidR="004656B1" w:rsidRPr="008563AC" w:rsidRDefault="004656B1" w:rsidP="0055577E">
      <w:pPr>
        <w:spacing w:before="240"/>
        <w:rPr>
          <w:rFonts w:asciiTheme="minorHAnsi" w:hAnsiTheme="minorHAnsi"/>
          <w:sz w:val="22"/>
          <w:lang w:val="fr-BE"/>
        </w:rPr>
      </w:pPr>
    </w:p>
    <w:p w14:paraId="0B0EC535" w14:textId="7BAA7365" w:rsidR="00696B42" w:rsidRPr="00696B42" w:rsidRDefault="00696B42" w:rsidP="00585AFD">
      <w:pPr>
        <w:spacing w:before="240"/>
        <w:ind w:left="567" w:hanging="567"/>
        <w:rPr>
          <w:rFonts w:asciiTheme="minorHAnsi" w:hAnsiTheme="minorHAnsi"/>
          <w:lang w:val="fr-BE"/>
        </w:rPr>
      </w:pPr>
    </w:p>
    <w:sectPr w:rsidR="00696B42" w:rsidRPr="00696B42" w:rsidSect="00DD62AD">
      <w:headerReference w:type="default" r:id="rId24"/>
      <w:footerReference w:type="even" r:id="rId25"/>
      <w:pgSz w:w="11906" w:h="16838" w:code="9"/>
      <w:pgMar w:top="902" w:right="1009" w:bottom="720" w:left="1151" w:header="397" w:footer="113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Cécile VIVIEN" w:date="2019-07-25T16:46:00Z" w:initials="CV">
    <w:p w14:paraId="526C596C" w14:textId="1B24A973" w:rsidR="00FE2784" w:rsidRDefault="00FE2784">
      <w:pPr>
        <w:pStyle w:val="Commentaire"/>
      </w:pPr>
      <w:r>
        <w:rPr>
          <w:rStyle w:val="Marquedecommentaire"/>
        </w:rPr>
        <w:annotationRef/>
      </w:r>
      <w:r>
        <w:t>Le demandeur doit remplir les parties surlignées en jaune. Les parties surli</w:t>
      </w:r>
      <w:r w:rsidR="004C2568">
        <w:t xml:space="preserve">gnées en vert sont réservées à l’autorité contractante </w:t>
      </w:r>
      <w:r>
        <w:t xml:space="preserve">(Expertise France) </w:t>
      </w:r>
    </w:p>
  </w:comment>
  <w:comment w:id="3" w:author="Cécile VIVIEN" w:date="2019-07-25T17:50:00Z" w:initials="CV">
    <w:p w14:paraId="7F403CE5" w14:textId="5D68D77C" w:rsidR="00546406" w:rsidRDefault="00546406">
      <w:pPr>
        <w:pStyle w:val="Commentaire"/>
      </w:pPr>
      <w:r>
        <w:rPr>
          <w:rStyle w:val="Marquedecommentaire"/>
        </w:rPr>
        <w:annotationRef/>
      </w:r>
      <w:r>
        <w:t>Equivaut au nom de l’action autrement dit le nom du projet – il convient si possible de préciser dans celui-ci le pays dans lequel l’action se déroule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6C596C" w15:done="0"/>
  <w15:commentEx w15:paraId="7F403C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6D7DD" w14:textId="77777777" w:rsidR="005B2005" w:rsidRDefault="005B2005">
      <w:r>
        <w:separator/>
      </w:r>
    </w:p>
  </w:endnote>
  <w:endnote w:type="continuationSeparator" w:id="0">
    <w:p w14:paraId="018DC79B" w14:textId="77777777" w:rsidR="005B2005" w:rsidRDefault="005B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0D570" w14:textId="77777777" w:rsidR="00B00E3B" w:rsidRDefault="00B00E3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42F62" w14:textId="77777777" w:rsidR="004D546B" w:rsidRDefault="004D546B">
    <w:pPr>
      <w:pStyle w:val="Pieddepage"/>
      <w:spacing w:line="240" w:lineRule="exact"/>
    </w:pPr>
  </w:p>
  <w:p w14:paraId="56FA751A" w14:textId="77777777" w:rsidR="004D546B" w:rsidRDefault="004D546B">
    <w:pPr>
      <w:pStyle w:val="Pieddepage"/>
    </w:pPr>
  </w:p>
  <w:p w14:paraId="616B509E" w14:textId="77777777" w:rsidR="004D546B" w:rsidRDefault="004D546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84051" w14:textId="74D5E47C" w:rsidR="004D546B" w:rsidRPr="00157833" w:rsidRDefault="004D546B">
    <w:pPr>
      <w:pStyle w:val="Pieddepage"/>
      <w:rPr>
        <w:rFonts w:asciiTheme="minorHAnsi" w:hAnsiTheme="minorHAnsi"/>
        <w:sz w:val="22"/>
      </w:rPr>
    </w:pPr>
    <w:r w:rsidRPr="00157833">
      <w:rPr>
        <w:rFonts w:asciiTheme="minorHAnsi" w:hAnsiTheme="minorHAnsi"/>
        <w:sz w:val="22"/>
      </w:rPr>
      <w:t>DAJ_M016_v01</w:t>
    </w:r>
  </w:p>
  <w:p w14:paraId="2D684369" w14:textId="0D956252" w:rsidR="004D546B" w:rsidRPr="00157833" w:rsidRDefault="00B00E3B">
    <w:pPr>
      <w:pStyle w:val="Pieddepage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Référence : GCCA+AO-2019-APP01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A93AE" w14:textId="77777777" w:rsidR="004D546B" w:rsidRDefault="004D546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46B0479D" w14:textId="77777777" w:rsidR="004D546B" w:rsidRDefault="004D546B">
    <w:pPr>
      <w:pStyle w:val="Pieddepage"/>
      <w:ind w:right="360"/>
      <w:rPr>
        <w:lang w:val="nl-NL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</w:rPr>
      <w:id w:val="-1760358009"/>
      <w:docPartObj>
        <w:docPartGallery w:val="Page Numbers (Bottom of Page)"/>
        <w:docPartUnique/>
      </w:docPartObj>
    </w:sdtPr>
    <w:sdtEndPr/>
    <w:sdtContent>
      <w:p w14:paraId="7745945A" w14:textId="714851FD" w:rsidR="002D13B0" w:rsidRDefault="004D546B" w:rsidP="002D13B0">
        <w:pPr>
          <w:pStyle w:val="Pieddepage"/>
          <w:rPr>
            <w:rFonts w:asciiTheme="minorHAnsi" w:hAnsiTheme="minorHAnsi"/>
            <w:sz w:val="22"/>
          </w:rPr>
        </w:pPr>
        <w:r w:rsidRPr="00157833">
          <w:rPr>
            <w:rFonts w:asciiTheme="minorHAnsi" w:hAnsiTheme="minorHAnsi"/>
            <w:sz w:val="22"/>
          </w:rPr>
          <w:t>DAJ_M016_v01</w:t>
        </w:r>
      </w:p>
      <w:p w14:paraId="795E7A3A" w14:textId="765C28D3" w:rsidR="004D546B" w:rsidRPr="00157833" w:rsidRDefault="00A32839" w:rsidP="00157833">
        <w:pPr>
          <w:pStyle w:val="Pieddepage"/>
          <w:tabs>
            <w:tab w:val="clear" w:pos="4536"/>
            <w:tab w:val="clear" w:pos="9072"/>
            <w:tab w:val="right" w:pos="9639"/>
          </w:tabs>
          <w:jc w:val="both"/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</w:rPr>
          <w:t xml:space="preserve">Référence : </w:t>
        </w:r>
        <w:r w:rsidR="002D13B0">
          <w:rPr>
            <w:rFonts w:asciiTheme="minorHAnsi" w:hAnsiTheme="minorHAnsi"/>
            <w:sz w:val="22"/>
          </w:rPr>
          <w:t>GCCA+AO-2019-APP01</w:t>
        </w:r>
        <w:r w:rsidR="004D546B">
          <w:rPr>
            <w:rFonts w:asciiTheme="minorHAnsi" w:hAnsiTheme="minorHAnsi"/>
            <w:sz w:val="22"/>
          </w:rPr>
          <w:tab/>
        </w:r>
        <w:sdt>
          <w:sdtPr>
            <w:rPr>
              <w:rFonts w:asciiTheme="minorHAnsi" w:hAnsiTheme="minorHAnsi"/>
              <w:sz w:val="22"/>
              <w:szCs w:val="22"/>
            </w:rPr>
            <w:id w:val="-1291203417"/>
            <w:docPartObj>
              <w:docPartGallery w:val="Page Numbers (Top of Page)"/>
              <w:docPartUnique/>
            </w:docPartObj>
          </w:sdtPr>
          <w:sdtEndPr/>
          <w:sdtContent>
            <w:r w:rsidR="004D546B" w:rsidRPr="00157833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7C6DA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16</w:t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="004D546B" w:rsidRPr="00157833">
              <w:rPr>
                <w:rFonts w:asciiTheme="minorHAnsi" w:hAnsiTheme="minorHAnsi"/>
                <w:sz w:val="22"/>
                <w:szCs w:val="22"/>
              </w:rPr>
              <w:t xml:space="preserve"> sur </w:t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7C6DA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21</w:t>
            </w:r>
            <w:r w:rsidR="004D546B" w:rsidRPr="00157833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16101" w14:textId="77777777" w:rsidR="004D546B" w:rsidRDefault="004D546B">
    <w:pPr>
      <w:tabs>
        <w:tab w:val="left" w:pos="640"/>
        <w:tab w:val="center" w:pos="4867"/>
        <w:tab w:val="right" w:pos="9720"/>
      </w:tabs>
      <w:rPr>
        <w:lang w:val="nl-NL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8C1EC" w14:textId="77777777" w:rsidR="004D546B" w:rsidRDefault="004D546B">
    <w:pPr>
      <w:pStyle w:val="Pieddepage"/>
      <w:ind w:right="360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3F916" w14:textId="77777777" w:rsidR="005B2005" w:rsidRDefault="005B2005">
      <w:r>
        <w:separator/>
      </w:r>
    </w:p>
  </w:footnote>
  <w:footnote w:type="continuationSeparator" w:id="0">
    <w:p w14:paraId="42A57915" w14:textId="77777777" w:rsidR="005B2005" w:rsidRDefault="005B2005">
      <w:r>
        <w:continuationSeparator/>
      </w:r>
    </w:p>
  </w:footnote>
  <w:footnote w:id="1">
    <w:p w14:paraId="53F0328A" w14:textId="77777777" w:rsidR="004D546B" w:rsidRPr="00555AF8" w:rsidRDefault="004D546B" w:rsidP="004656B1">
      <w:pPr>
        <w:rPr>
          <w:rFonts w:asciiTheme="minorHAnsi" w:eastAsiaTheme="minorHAnsi" w:hAnsiTheme="minorHAnsi" w:cstheme="minorHAnsi"/>
          <w:lang w:eastAsia="en-US"/>
        </w:rPr>
      </w:pPr>
      <w:r w:rsidRPr="00555AF8">
        <w:rPr>
          <w:rStyle w:val="Appelnotedebasdep"/>
          <w:rFonts w:asciiTheme="minorHAnsi" w:hAnsiTheme="minorHAnsi" w:cstheme="minorHAnsi"/>
        </w:rPr>
        <w:t>[1]</w:t>
      </w:r>
      <w:r w:rsidRPr="00555AF8">
        <w:rPr>
          <w:rFonts w:asciiTheme="minorHAnsi" w:hAnsiTheme="minorHAnsi" w:cstheme="minorHAnsi"/>
        </w:rPr>
        <w:t xml:space="preserve"> Date et signature originales</w:t>
      </w:r>
    </w:p>
  </w:footnote>
  <w:footnote w:id="2">
    <w:p w14:paraId="40CFBBD8" w14:textId="77777777" w:rsidR="004D546B" w:rsidRPr="00555AF8" w:rsidRDefault="004D546B" w:rsidP="004656B1">
      <w:pPr>
        <w:rPr>
          <w:rFonts w:asciiTheme="minorHAnsi" w:hAnsiTheme="minorHAnsi" w:cstheme="minorHAnsi"/>
        </w:rPr>
      </w:pPr>
      <w:r w:rsidRPr="00555AF8">
        <w:rPr>
          <w:rStyle w:val="Appelnotedebasdep"/>
          <w:rFonts w:asciiTheme="minorHAnsi" w:hAnsiTheme="minorHAnsi" w:cstheme="minorHAnsi"/>
        </w:rPr>
        <w:t>[2]</w:t>
      </w:r>
      <w:r w:rsidRPr="00555AF8">
        <w:rPr>
          <w:rFonts w:asciiTheme="minorHAnsi" w:hAnsiTheme="minorHAnsi" w:cstheme="minorHAnsi"/>
        </w:rPr>
        <w:t xml:space="preserve"> Date et signature originales</w:t>
      </w:r>
    </w:p>
  </w:footnote>
  <w:footnote w:id="3">
    <w:p w14:paraId="70EB0BCE" w14:textId="77777777" w:rsidR="004D546B" w:rsidRDefault="004D546B" w:rsidP="004656B1">
      <w:pPr>
        <w:rPr>
          <w:rFonts w:ascii="Calibri" w:eastAsiaTheme="minorHAnsi" w:hAnsi="Calibri" w:cs="Calibri"/>
          <w:sz w:val="22"/>
          <w:szCs w:val="22"/>
          <w:lang w:eastAsia="en-US"/>
        </w:rPr>
      </w:pPr>
      <w:r w:rsidRPr="00555AF8">
        <w:rPr>
          <w:rStyle w:val="Appelnotedebasdep"/>
          <w:rFonts w:asciiTheme="minorHAnsi" w:hAnsiTheme="minorHAnsi" w:cstheme="minorHAnsi"/>
        </w:rPr>
        <w:t>[3]</w:t>
      </w:r>
      <w:r w:rsidRPr="00555AF8">
        <w:rPr>
          <w:rFonts w:asciiTheme="minorHAnsi" w:hAnsiTheme="minorHAnsi" w:cstheme="minorHAnsi"/>
        </w:rP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1D876" w14:textId="77777777" w:rsidR="00B00E3B" w:rsidRDefault="00B00E3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17FA9" w14:textId="77777777" w:rsidR="004D546B" w:rsidRDefault="004D546B">
    <w:pPr>
      <w:pStyle w:val="En-tte"/>
    </w:pPr>
  </w:p>
  <w:p w14:paraId="725B419F" w14:textId="77777777" w:rsidR="004D546B" w:rsidRDefault="004D546B">
    <w:pPr>
      <w:pStyle w:val="En-tte"/>
      <w:spacing w:line="4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D175B" w14:textId="77777777" w:rsidR="004D546B" w:rsidRDefault="004D546B" w:rsidP="00707B69">
    <w:pPr>
      <w:pStyle w:val="En-tte"/>
      <w:ind w:left="-993"/>
    </w:pPr>
    <w:r>
      <w:rPr>
        <w:noProof/>
      </w:rPr>
      <w:drawing>
        <wp:inline distT="0" distB="0" distL="0" distR="0" wp14:anchorId="1CCE4005" wp14:editId="2F7AB17F">
          <wp:extent cx="1594884" cy="1594884"/>
          <wp:effectExtent l="0" t="0" r="5715" b="5715"/>
          <wp:docPr id="10" name="Image 10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4805" cy="159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D14E" w14:textId="77777777" w:rsidR="004D546B" w:rsidRDefault="004D546B" w:rsidP="004537EA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1C64C" w14:textId="77777777" w:rsidR="004D546B" w:rsidRPr="00707B69" w:rsidRDefault="004D546B" w:rsidP="00AC48DD">
    <w:pPr>
      <w:pStyle w:val="En-tte"/>
      <w:rPr>
        <w:rFonts w:asciiTheme="minorHAnsi" w:hAnsiTheme="minorHAnsi" w:cs="Arial"/>
        <w:sz w:val="24"/>
      </w:rPr>
    </w:pPr>
    <w:r>
      <w:rPr>
        <w:noProof/>
      </w:rPr>
      <w:drawing>
        <wp:inline distT="0" distB="0" distL="0" distR="0" wp14:anchorId="10F81906" wp14:editId="18E4C463">
          <wp:extent cx="829339" cy="829339"/>
          <wp:effectExtent l="0" t="0" r="8890" b="8890"/>
          <wp:docPr id="6" name="Image 6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298" cy="829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13E8E" w14:textId="7D407B1B" w:rsidR="004D546B" w:rsidRPr="00AC48DD" w:rsidRDefault="004D546B" w:rsidP="00827E92">
    <w:pPr>
      <w:pStyle w:val="En-tte"/>
      <w:tabs>
        <w:tab w:val="clear" w:pos="4536"/>
        <w:tab w:val="clear" w:pos="9072"/>
        <w:tab w:val="right" w:pos="9781"/>
      </w:tabs>
      <w:rPr>
        <w:rFonts w:asciiTheme="minorHAnsi" w:hAnsiTheme="minorHAnsi" w:cs="Arial"/>
        <w:b/>
        <w:smallCaps/>
      </w:rPr>
    </w:pPr>
    <w:r w:rsidRPr="00AC48DD">
      <w:rPr>
        <w:rFonts w:asciiTheme="minorHAnsi" w:hAnsiTheme="minorHAnsi" w:cs="Arial"/>
        <w:b/>
        <w:smallCaps/>
      </w:rPr>
      <w:t xml:space="preserve">Contrat de </w:t>
    </w:r>
    <w:r>
      <w:rPr>
        <w:rFonts w:asciiTheme="minorHAnsi" w:hAnsiTheme="minorHAnsi" w:cs="Arial"/>
        <w:b/>
        <w:smallCaps/>
      </w:rPr>
      <w:t>subvention</w:t>
    </w:r>
    <w:r w:rsidR="0033365A">
      <w:rPr>
        <w:rFonts w:asciiTheme="minorHAnsi" w:hAnsiTheme="minorHAnsi" w:cs="Arial"/>
        <w:b/>
        <w:smallCaps/>
      </w:rPr>
      <w:t xml:space="preserve"> – GCCA+AO</w:t>
    </w:r>
    <w:r w:rsidR="006900EC">
      <w:rPr>
        <w:rFonts w:asciiTheme="minorHAnsi" w:hAnsiTheme="minorHAnsi" w:cs="Arial"/>
        <w:b/>
        <w:smallCaps/>
      </w:rPr>
      <w:t>-</w:t>
    </w:r>
    <w:r w:rsidR="0033365A">
      <w:rPr>
        <w:rFonts w:asciiTheme="minorHAnsi" w:hAnsiTheme="minorHAnsi" w:cs="Arial"/>
        <w:b/>
        <w:smallCaps/>
      </w:rPr>
      <w:t>2019</w:t>
    </w:r>
    <w:r w:rsidR="006900EC">
      <w:rPr>
        <w:rFonts w:asciiTheme="minorHAnsi" w:hAnsiTheme="minorHAnsi" w:cs="Arial"/>
        <w:b/>
        <w:smallCaps/>
      </w:rPr>
      <w:t>-</w:t>
    </w:r>
    <w:r w:rsidR="0033365A">
      <w:rPr>
        <w:rFonts w:asciiTheme="minorHAnsi" w:hAnsiTheme="minorHAnsi" w:cs="Arial"/>
        <w:b/>
        <w:smallCaps/>
      </w:rPr>
      <w:t>APP01</w:t>
    </w:r>
    <w:r w:rsidR="00861A42">
      <w:rPr>
        <w:rFonts w:asciiTheme="minorHAnsi" w:hAnsiTheme="minorHAnsi" w:cs="Arial"/>
        <w:b/>
        <w:smallCaps/>
      </w:rPr>
      <w:t xml:space="preserve"> – </w:t>
    </w:r>
    <w:r w:rsidR="00861A42" w:rsidRPr="00861A42">
      <w:rPr>
        <w:rFonts w:asciiTheme="minorHAnsi" w:hAnsiTheme="minorHAnsi" w:cs="Arial"/>
        <w:b/>
        <w:smallCaps/>
        <w:highlight w:val="green"/>
      </w:rPr>
      <w:t>N° contrat</w:t>
    </w:r>
    <w:r w:rsidR="00861A42">
      <w:rPr>
        <w:rFonts w:asciiTheme="minorHAnsi" w:hAnsiTheme="minorHAnsi" w:cs="Arial"/>
        <w:b/>
        <w:smallCaps/>
      </w:rPr>
      <w:t xml:space="preserve"> </w:t>
    </w:r>
    <w:r>
      <w:rPr>
        <w:rFonts w:asciiTheme="minorHAnsi" w:hAnsiTheme="minorHAnsi" w:cs="Arial"/>
        <w:b/>
        <w:smallCaps/>
      </w:rPr>
      <w:tab/>
    </w:r>
  </w:p>
  <w:p w14:paraId="6D19AB78" w14:textId="77777777" w:rsidR="004D546B" w:rsidRDefault="004D546B" w:rsidP="00AC48DD">
    <w:pPr>
      <w:pStyle w:val="En-tte"/>
      <w:tabs>
        <w:tab w:val="clear" w:pos="4536"/>
        <w:tab w:val="clear" w:pos="9072"/>
        <w:tab w:val="right" w:pos="9781"/>
      </w:tabs>
      <w:spacing w:line="240" w:lineRule="auto"/>
      <w:rPr>
        <w:rFonts w:asciiTheme="minorHAnsi" w:hAnsiTheme="minorHAnsi" w:cs="Arial"/>
        <w:sz w:val="18"/>
        <w:u w:val="single"/>
      </w:rPr>
    </w:pPr>
    <w:r w:rsidRPr="00AC48DD">
      <w:rPr>
        <w:rFonts w:asciiTheme="minorHAnsi" w:hAnsiTheme="minorHAnsi" w:cs="Arial"/>
        <w:sz w:val="18"/>
        <w:u w:val="single"/>
      </w:rPr>
      <w:tab/>
    </w:r>
  </w:p>
  <w:p w14:paraId="0CD40B4A" w14:textId="77777777" w:rsidR="004D546B" w:rsidRPr="00AC48DD" w:rsidRDefault="004D546B" w:rsidP="00AC48DD">
    <w:pPr>
      <w:pStyle w:val="En-tte"/>
      <w:tabs>
        <w:tab w:val="clear" w:pos="4536"/>
        <w:tab w:val="clear" w:pos="9072"/>
        <w:tab w:val="right" w:pos="9781"/>
      </w:tabs>
      <w:spacing w:line="240" w:lineRule="auto"/>
      <w:rPr>
        <w:rFonts w:asciiTheme="minorHAnsi" w:hAnsiTheme="minorHAnsi" w:cs="Arial"/>
        <w:sz w:val="18"/>
        <w:u w:val="single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4EDF9" w14:textId="77777777" w:rsidR="004D546B" w:rsidRPr="00707B69" w:rsidRDefault="004D546B" w:rsidP="00996FEA">
    <w:pPr>
      <w:pStyle w:val="En-tte"/>
      <w:rPr>
        <w:rFonts w:asciiTheme="minorHAnsi" w:hAnsiTheme="minorHAnsi" w:cs="Arial"/>
        <w:sz w:val="24"/>
      </w:rPr>
    </w:pPr>
    <w:r>
      <w:rPr>
        <w:noProof/>
      </w:rPr>
      <w:drawing>
        <wp:inline distT="0" distB="0" distL="0" distR="0" wp14:anchorId="1B4ECF33" wp14:editId="396FAB13">
          <wp:extent cx="829339" cy="829339"/>
          <wp:effectExtent l="0" t="0" r="8890" b="8890"/>
          <wp:docPr id="1" name="Image 1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298" cy="829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9A1BD0" w14:textId="10367E72" w:rsidR="004D546B" w:rsidRPr="00AC48DD" w:rsidRDefault="004D546B" w:rsidP="00996FEA">
    <w:pPr>
      <w:pStyle w:val="En-tte"/>
      <w:tabs>
        <w:tab w:val="clear" w:pos="4536"/>
        <w:tab w:val="clear" w:pos="9072"/>
        <w:tab w:val="right" w:pos="9781"/>
      </w:tabs>
      <w:rPr>
        <w:rFonts w:asciiTheme="minorHAnsi" w:hAnsiTheme="minorHAnsi" w:cs="Arial"/>
        <w:b/>
        <w:smallCaps/>
      </w:rPr>
    </w:pPr>
    <w:r w:rsidRPr="00AC48DD">
      <w:rPr>
        <w:rFonts w:asciiTheme="minorHAnsi" w:hAnsiTheme="minorHAnsi" w:cs="Arial"/>
        <w:b/>
        <w:smallCaps/>
      </w:rPr>
      <w:t xml:space="preserve">Contrat de </w:t>
    </w:r>
    <w:r>
      <w:rPr>
        <w:rFonts w:asciiTheme="minorHAnsi" w:hAnsiTheme="minorHAnsi" w:cs="Arial"/>
        <w:b/>
        <w:smallCaps/>
      </w:rPr>
      <w:t>subvention – Conditions particulières</w:t>
    </w:r>
    <w:r w:rsidR="006900EC">
      <w:rPr>
        <w:rFonts w:asciiTheme="minorHAnsi" w:hAnsiTheme="minorHAnsi" w:cs="Arial"/>
        <w:b/>
        <w:smallCaps/>
      </w:rPr>
      <w:t xml:space="preserve"> – GCCA+AO-2019-</w:t>
    </w:r>
    <w:r w:rsidR="00763765">
      <w:rPr>
        <w:rFonts w:asciiTheme="minorHAnsi" w:hAnsiTheme="minorHAnsi" w:cs="Arial"/>
        <w:b/>
        <w:smallCaps/>
      </w:rPr>
      <w:t>APP01</w:t>
    </w:r>
    <w:r w:rsidR="00861A42">
      <w:rPr>
        <w:rFonts w:asciiTheme="minorHAnsi" w:hAnsiTheme="minorHAnsi" w:cs="Arial"/>
        <w:b/>
        <w:smallCaps/>
      </w:rPr>
      <w:t xml:space="preserve"> -</w:t>
    </w:r>
    <w:r w:rsidR="00861A42" w:rsidRPr="00861A42">
      <w:rPr>
        <w:rFonts w:asciiTheme="minorHAnsi" w:hAnsiTheme="minorHAnsi" w:cs="Arial"/>
        <w:b/>
        <w:smallCaps/>
        <w:highlight w:val="green"/>
      </w:rPr>
      <w:t xml:space="preserve"> N° contrat</w:t>
    </w:r>
    <w:r>
      <w:rPr>
        <w:rFonts w:asciiTheme="minorHAnsi" w:hAnsiTheme="minorHAnsi" w:cs="Arial"/>
        <w:b/>
        <w:smallCaps/>
      </w:rPr>
      <w:tab/>
    </w:r>
  </w:p>
  <w:p w14:paraId="7829B06F" w14:textId="77777777" w:rsidR="004D546B" w:rsidRDefault="004D546B" w:rsidP="00996FEA">
    <w:pPr>
      <w:pStyle w:val="En-tte"/>
      <w:tabs>
        <w:tab w:val="clear" w:pos="4536"/>
        <w:tab w:val="clear" w:pos="9072"/>
        <w:tab w:val="right" w:pos="9781"/>
      </w:tabs>
      <w:spacing w:line="240" w:lineRule="auto"/>
      <w:rPr>
        <w:rFonts w:asciiTheme="minorHAnsi" w:hAnsiTheme="minorHAnsi" w:cs="Arial"/>
        <w:sz w:val="18"/>
        <w:u w:val="single"/>
      </w:rPr>
    </w:pPr>
    <w:r w:rsidRPr="00AC48DD">
      <w:rPr>
        <w:rFonts w:asciiTheme="minorHAnsi" w:hAnsiTheme="minorHAnsi" w:cs="Arial"/>
        <w:sz w:val="18"/>
        <w:u w:val="single"/>
      </w:rPr>
      <w:tab/>
    </w:r>
  </w:p>
  <w:p w14:paraId="7262918A" w14:textId="77777777" w:rsidR="004D546B" w:rsidRPr="00996FEA" w:rsidRDefault="004D546B" w:rsidP="00996FE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-"/>
      <w:lvlJc w:val="left"/>
      <w:pPr>
        <w:tabs>
          <w:tab w:val="num" w:pos="1560"/>
        </w:tabs>
        <w:ind w:left="1560" w:hanging="405"/>
      </w:pPr>
      <w:rPr>
        <w:rFonts w:ascii="Comic Sans MS" w:hAnsi="Comic Sans MS" w:cs="Comic Sans MS"/>
      </w:rPr>
    </w:lvl>
  </w:abstractNum>
  <w:abstractNum w:abstractNumId="2" w15:restartNumberingAfterBreak="0">
    <w:nsid w:val="057D327D"/>
    <w:multiLevelType w:val="multilevel"/>
    <w:tmpl w:val="3D7632AC"/>
    <w:lvl w:ilvl="0">
      <w:start w:val="1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lowerRoman"/>
      <w:lvlText w:val="(%4)"/>
      <w:lvlJc w:val="left"/>
      <w:pPr>
        <w:ind w:left="2357" w:hanging="570"/>
        <w:jc w:val="righ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4200" w:hanging="5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0" w:hanging="5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5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5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0" w:hanging="570"/>
      </w:pPr>
      <w:rPr>
        <w:rFonts w:hint="default"/>
      </w:rPr>
    </w:lvl>
  </w:abstractNum>
  <w:abstractNum w:abstractNumId="3" w15:restartNumberingAfterBreak="0">
    <w:nsid w:val="05CE6AC2"/>
    <w:multiLevelType w:val="multilevel"/>
    <w:tmpl w:val="65F00B4C"/>
    <w:lvl w:ilvl="0">
      <w:start w:val="13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4" w15:restartNumberingAfterBreak="0">
    <w:nsid w:val="08832ECA"/>
    <w:multiLevelType w:val="multilevel"/>
    <w:tmpl w:val="D292E5A4"/>
    <w:lvl w:ilvl="0">
      <w:start w:val="12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5" w15:restartNumberingAfterBreak="0">
    <w:nsid w:val="09A66574"/>
    <w:multiLevelType w:val="multilevel"/>
    <w:tmpl w:val="408EF9EE"/>
    <w:lvl w:ilvl="0">
      <w:start w:val="2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6" w15:restartNumberingAfterBreak="0">
    <w:nsid w:val="0C1A638A"/>
    <w:multiLevelType w:val="hybridMultilevel"/>
    <w:tmpl w:val="023C2EDC"/>
    <w:lvl w:ilvl="0" w:tplc="FFFFFFFF">
      <w:start w:val="1"/>
      <w:numFmt w:val="bullet"/>
      <w:pStyle w:val="q"/>
      <w:lvlText w:val=""/>
      <w:lvlJc w:val="left"/>
      <w:pPr>
        <w:tabs>
          <w:tab w:val="num" w:pos="922"/>
        </w:tabs>
        <w:ind w:left="9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7" w15:restartNumberingAfterBreak="0">
    <w:nsid w:val="0DDE2F3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DFF2E53"/>
    <w:multiLevelType w:val="multilevel"/>
    <w:tmpl w:val="D86A1858"/>
    <w:lvl w:ilvl="0">
      <w:start w:val="9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9" w15:restartNumberingAfterBreak="0">
    <w:nsid w:val="1273004F"/>
    <w:multiLevelType w:val="hybridMultilevel"/>
    <w:tmpl w:val="5B321132"/>
    <w:lvl w:ilvl="0" w:tplc="8F66C52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  <w:sz w:val="18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2F90F4E"/>
    <w:multiLevelType w:val="hybridMultilevel"/>
    <w:tmpl w:val="63FE6478"/>
    <w:lvl w:ilvl="0" w:tplc="10C6C2B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44B2D5A"/>
    <w:multiLevelType w:val="multilevel"/>
    <w:tmpl w:val="56C07E8A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12" w15:restartNumberingAfterBreak="0">
    <w:nsid w:val="15465BFF"/>
    <w:multiLevelType w:val="hybridMultilevel"/>
    <w:tmpl w:val="406E37D6"/>
    <w:lvl w:ilvl="0" w:tplc="FFFFFFFF">
      <w:start w:val="1"/>
      <w:numFmt w:val="bullet"/>
      <w:pStyle w:val="w"/>
      <w:lvlText w:val=""/>
      <w:lvlJc w:val="left"/>
      <w:pPr>
        <w:tabs>
          <w:tab w:val="num" w:pos="994"/>
        </w:tabs>
        <w:ind w:left="994" w:hanging="432"/>
      </w:pPr>
      <w:rPr>
        <w:rFonts w:ascii="Symbol" w:hAnsi="Symbol" w:hint="default"/>
        <w:sz w:val="22"/>
      </w:rPr>
    </w:lvl>
    <w:lvl w:ilvl="1" w:tplc="E30CCCF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8A85342">
      <w:start w:val="3"/>
      <w:numFmt w:val="bullet"/>
      <w:lvlText w:val=""/>
      <w:lvlJc w:val="left"/>
      <w:pPr>
        <w:tabs>
          <w:tab w:val="num" w:pos="2505"/>
        </w:tabs>
        <w:ind w:left="2505" w:hanging="705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33728"/>
    <w:multiLevelType w:val="hybridMultilevel"/>
    <w:tmpl w:val="551228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531BB5"/>
    <w:multiLevelType w:val="hybridMultilevel"/>
    <w:tmpl w:val="33663E6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9F0656"/>
    <w:multiLevelType w:val="hybridMultilevel"/>
    <w:tmpl w:val="9AE4B9F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C511B"/>
    <w:multiLevelType w:val="multilevel"/>
    <w:tmpl w:val="6EF6323A"/>
    <w:lvl w:ilvl="0">
      <w:start w:val="1"/>
      <w:numFmt w:val="decimal"/>
      <w:lvlText w:val="ARTICLE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ADD4DE2"/>
    <w:multiLevelType w:val="multilevel"/>
    <w:tmpl w:val="1B22306C"/>
    <w:lvl w:ilvl="0">
      <w:start w:val="11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18" w15:restartNumberingAfterBreak="0">
    <w:nsid w:val="1BC1635C"/>
    <w:multiLevelType w:val="multilevel"/>
    <w:tmpl w:val="28049D76"/>
    <w:lvl w:ilvl="0">
      <w:start w:val="10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19" w15:restartNumberingAfterBreak="0">
    <w:nsid w:val="1E281905"/>
    <w:multiLevelType w:val="multilevel"/>
    <w:tmpl w:val="2DC8B57E"/>
    <w:lvl w:ilvl="0">
      <w:start w:val="18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20" w15:restartNumberingAfterBreak="0">
    <w:nsid w:val="23745145"/>
    <w:multiLevelType w:val="multilevel"/>
    <w:tmpl w:val="C7EE8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4866677"/>
    <w:multiLevelType w:val="multilevel"/>
    <w:tmpl w:val="449A2B26"/>
    <w:lvl w:ilvl="0">
      <w:start w:val="3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22" w15:restartNumberingAfterBreak="0">
    <w:nsid w:val="252A0717"/>
    <w:multiLevelType w:val="multilevel"/>
    <w:tmpl w:val="A1AA76E2"/>
    <w:lvl w:ilvl="0">
      <w:start w:val="1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23" w15:restartNumberingAfterBreak="0">
    <w:nsid w:val="266A6804"/>
    <w:multiLevelType w:val="hybridMultilevel"/>
    <w:tmpl w:val="552AC53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7314139"/>
    <w:multiLevelType w:val="hybridMultilevel"/>
    <w:tmpl w:val="EA764CF4"/>
    <w:lvl w:ilvl="0" w:tplc="9AFC2B5A">
      <w:start w:val="1"/>
      <w:numFmt w:val="lowerLetter"/>
      <w:lvlText w:val="%1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642C4CF2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3174B694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3" w:tplc="D54C4940">
      <w:start w:val="1"/>
      <w:numFmt w:val="bullet"/>
      <w:lvlText w:val="•"/>
      <w:lvlJc w:val="left"/>
      <w:pPr>
        <w:ind w:left="4064" w:hanging="360"/>
      </w:pPr>
      <w:rPr>
        <w:rFonts w:hint="default"/>
      </w:rPr>
    </w:lvl>
    <w:lvl w:ilvl="4" w:tplc="87707254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5" w:tplc="66682FC2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6" w:tplc="A9A4A8C0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 w:tplc="3B36D4EE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51243CCA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25" w15:restartNumberingAfterBreak="0">
    <w:nsid w:val="28F61BD5"/>
    <w:multiLevelType w:val="hybridMultilevel"/>
    <w:tmpl w:val="D7CC350C"/>
    <w:lvl w:ilvl="0" w:tplc="8E028318">
      <w:start w:val="1"/>
      <w:numFmt w:val="decimal"/>
      <w:lvlText w:val="%1."/>
      <w:lvlJc w:val="left"/>
      <w:pPr>
        <w:ind w:left="424" w:hanging="228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8E18B8B4">
      <w:start w:val="1"/>
      <w:numFmt w:val="lowerLetter"/>
      <w:lvlText w:val="%2)"/>
      <w:lvlJc w:val="left"/>
      <w:pPr>
        <w:ind w:left="1636" w:hanging="360"/>
      </w:pPr>
      <w:rPr>
        <w:rFonts w:ascii="Times New Roman" w:eastAsia="Times New Roman" w:hAnsi="Times New Roman" w:hint="default"/>
        <w:w w:val="100"/>
      </w:rPr>
    </w:lvl>
    <w:lvl w:ilvl="2" w:tplc="8B70B7EE">
      <w:start w:val="1"/>
      <w:numFmt w:val="bullet"/>
      <w:lvlText w:val="•"/>
      <w:lvlJc w:val="left"/>
      <w:pPr>
        <w:ind w:left="2537" w:hanging="360"/>
      </w:pPr>
      <w:rPr>
        <w:rFonts w:hint="default"/>
      </w:rPr>
    </w:lvl>
    <w:lvl w:ilvl="3" w:tplc="B92691EC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 w:tplc="A33A6FFE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 w:tplc="FFF4CFDE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 w:tplc="2096990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771276F2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 w:tplc="7BB8BCBA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26" w15:restartNumberingAfterBreak="0">
    <w:nsid w:val="2A7743CF"/>
    <w:multiLevelType w:val="hybridMultilevel"/>
    <w:tmpl w:val="42DC4490"/>
    <w:lvl w:ilvl="0" w:tplc="040C0005">
      <w:start w:val="1"/>
      <w:numFmt w:val="bullet"/>
      <w:lvlText w:val=""/>
      <w:lvlJc w:val="left"/>
      <w:pPr>
        <w:tabs>
          <w:tab w:val="num" w:pos="994"/>
        </w:tabs>
        <w:ind w:left="994" w:hanging="432"/>
      </w:pPr>
      <w:rPr>
        <w:rFonts w:ascii="Wingdings" w:hAnsi="Wingdings" w:hint="default"/>
        <w:sz w:val="22"/>
      </w:rPr>
    </w:lvl>
    <w:lvl w:ilvl="1" w:tplc="E30CCCF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8A85342">
      <w:start w:val="3"/>
      <w:numFmt w:val="bullet"/>
      <w:lvlText w:val=""/>
      <w:lvlJc w:val="left"/>
      <w:pPr>
        <w:tabs>
          <w:tab w:val="num" w:pos="2505"/>
        </w:tabs>
        <w:ind w:left="2505" w:hanging="705"/>
      </w:pPr>
      <w:rPr>
        <w:rFonts w:ascii="Wingdings" w:eastAsia="Times New Roman" w:hAnsi="Wingdings" w:cs="Times New Roman" w:hint="default"/>
      </w:rPr>
    </w:lvl>
    <w:lvl w:ilvl="3" w:tplc="CAD62344">
      <w:numFmt w:val="bullet"/>
      <w:lvlText w:val="•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B7086A"/>
    <w:multiLevelType w:val="multilevel"/>
    <w:tmpl w:val="251E4F30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-"/>
      <w:lvlJc w:val="left"/>
      <w:pPr>
        <w:ind w:left="952" w:hanging="125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2090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80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0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0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0" w:hanging="125"/>
      </w:pPr>
      <w:rPr>
        <w:rFonts w:hint="default"/>
      </w:rPr>
    </w:lvl>
  </w:abstractNum>
  <w:abstractNum w:abstractNumId="28" w15:restartNumberingAfterBreak="0">
    <w:nsid w:val="32A63537"/>
    <w:multiLevelType w:val="hybridMultilevel"/>
    <w:tmpl w:val="6938EF78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3A2D06B7"/>
    <w:multiLevelType w:val="hybridMultilevel"/>
    <w:tmpl w:val="A4700A9C"/>
    <w:lvl w:ilvl="0" w:tplc="465A469A">
      <w:start w:val="1"/>
      <w:numFmt w:val="bullet"/>
      <w:pStyle w:val="TM3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B7D6A"/>
    <w:multiLevelType w:val="multilevel"/>
    <w:tmpl w:val="374A9FBA"/>
    <w:lvl w:ilvl="0">
      <w:start w:val="17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31" w15:restartNumberingAfterBreak="0">
    <w:nsid w:val="4BE13B32"/>
    <w:multiLevelType w:val="hybridMultilevel"/>
    <w:tmpl w:val="7BAE2094"/>
    <w:lvl w:ilvl="0" w:tplc="1688E524">
      <w:start w:val="1"/>
      <w:numFmt w:val="lowerLetter"/>
      <w:lvlText w:val="%1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25D4B13A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6EA4175C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3" w:tplc="A0D462E8">
      <w:start w:val="1"/>
      <w:numFmt w:val="bullet"/>
      <w:lvlText w:val="•"/>
      <w:lvlJc w:val="left"/>
      <w:pPr>
        <w:ind w:left="4064" w:hanging="360"/>
      </w:pPr>
      <w:rPr>
        <w:rFonts w:hint="default"/>
      </w:rPr>
    </w:lvl>
    <w:lvl w:ilvl="4" w:tplc="EBEAF0BC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5" w:tplc="DFB005C2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6" w:tplc="4B1E3136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 w:tplc="3D348092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F6CA37EC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32" w15:restartNumberingAfterBreak="0">
    <w:nsid w:val="4E414B7D"/>
    <w:multiLevelType w:val="hybridMultilevel"/>
    <w:tmpl w:val="7EF064B4"/>
    <w:lvl w:ilvl="0" w:tplc="B9CC3626">
      <w:start w:val="1"/>
      <w:numFmt w:val="decimal"/>
      <w:lvlText w:val="%1."/>
      <w:lvlJc w:val="left"/>
      <w:pPr>
        <w:ind w:left="337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ABAE0E0">
      <w:start w:val="1"/>
      <w:numFmt w:val="bullet"/>
      <w:lvlText w:val="•"/>
      <w:lvlJc w:val="left"/>
      <w:pPr>
        <w:ind w:left="1228" w:hanging="221"/>
      </w:pPr>
      <w:rPr>
        <w:rFonts w:hint="default"/>
      </w:rPr>
    </w:lvl>
    <w:lvl w:ilvl="2" w:tplc="90B4B00C">
      <w:start w:val="1"/>
      <w:numFmt w:val="bullet"/>
      <w:lvlText w:val="•"/>
      <w:lvlJc w:val="left"/>
      <w:pPr>
        <w:ind w:left="2116" w:hanging="221"/>
      </w:pPr>
      <w:rPr>
        <w:rFonts w:hint="default"/>
      </w:rPr>
    </w:lvl>
    <w:lvl w:ilvl="3" w:tplc="59406E44">
      <w:start w:val="1"/>
      <w:numFmt w:val="bullet"/>
      <w:lvlText w:val="•"/>
      <w:lvlJc w:val="left"/>
      <w:pPr>
        <w:ind w:left="3004" w:hanging="221"/>
      </w:pPr>
      <w:rPr>
        <w:rFonts w:hint="default"/>
      </w:rPr>
    </w:lvl>
    <w:lvl w:ilvl="4" w:tplc="C51C5AB2">
      <w:start w:val="1"/>
      <w:numFmt w:val="bullet"/>
      <w:lvlText w:val="•"/>
      <w:lvlJc w:val="left"/>
      <w:pPr>
        <w:ind w:left="3892" w:hanging="221"/>
      </w:pPr>
      <w:rPr>
        <w:rFonts w:hint="default"/>
      </w:rPr>
    </w:lvl>
    <w:lvl w:ilvl="5" w:tplc="D0D05942">
      <w:start w:val="1"/>
      <w:numFmt w:val="bullet"/>
      <w:lvlText w:val="•"/>
      <w:lvlJc w:val="left"/>
      <w:pPr>
        <w:ind w:left="4780" w:hanging="221"/>
      </w:pPr>
      <w:rPr>
        <w:rFonts w:hint="default"/>
      </w:rPr>
    </w:lvl>
    <w:lvl w:ilvl="6" w:tplc="C7DE0C24">
      <w:start w:val="1"/>
      <w:numFmt w:val="bullet"/>
      <w:lvlText w:val="•"/>
      <w:lvlJc w:val="left"/>
      <w:pPr>
        <w:ind w:left="5668" w:hanging="221"/>
      </w:pPr>
      <w:rPr>
        <w:rFonts w:hint="default"/>
      </w:rPr>
    </w:lvl>
    <w:lvl w:ilvl="7" w:tplc="2E3AE2BA">
      <w:start w:val="1"/>
      <w:numFmt w:val="bullet"/>
      <w:lvlText w:val="•"/>
      <w:lvlJc w:val="left"/>
      <w:pPr>
        <w:ind w:left="6556" w:hanging="221"/>
      </w:pPr>
      <w:rPr>
        <w:rFonts w:hint="default"/>
      </w:rPr>
    </w:lvl>
    <w:lvl w:ilvl="8" w:tplc="81004C68">
      <w:start w:val="1"/>
      <w:numFmt w:val="bullet"/>
      <w:lvlText w:val="•"/>
      <w:lvlJc w:val="left"/>
      <w:pPr>
        <w:ind w:left="7444" w:hanging="221"/>
      </w:pPr>
      <w:rPr>
        <w:rFonts w:hint="default"/>
      </w:rPr>
    </w:lvl>
  </w:abstractNum>
  <w:abstractNum w:abstractNumId="33" w15:restartNumberingAfterBreak="0">
    <w:nsid w:val="4E734CA1"/>
    <w:multiLevelType w:val="hybridMultilevel"/>
    <w:tmpl w:val="2C24C9C4"/>
    <w:lvl w:ilvl="0" w:tplc="FFFFFFFF">
      <w:start w:val="1"/>
      <w:numFmt w:val="bullet"/>
      <w:pStyle w:val="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DD57F7"/>
    <w:multiLevelType w:val="hybridMultilevel"/>
    <w:tmpl w:val="EED2AFFA"/>
    <w:lvl w:ilvl="0" w:tplc="7ECCF508">
      <w:start w:val="1"/>
      <w:numFmt w:val="lowerLetter"/>
      <w:lvlText w:val="%1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DC44E032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876833B0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3" w:tplc="47BA1E5E">
      <w:start w:val="1"/>
      <w:numFmt w:val="bullet"/>
      <w:lvlText w:val="•"/>
      <w:lvlJc w:val="left"/>
      <w:pPr>
        <w:ind w:left="4064" w:hanging="360"/>
      </w:pPr>
      <w:rPr>
        <w:rFonts w:hint="default"/>
      </w:rPr>
    </w:lvl>
    <w:lvl w:ilvl="4" w:tplc="4650EC12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5" w:tplc="0074BB18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6" w:tplc="22149E20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 w:tplc="A2589772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90569F18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35" w15:restartNumberingAfterBreak="0">
    <w:nsid w:val="53064F5A"/>
    <w:multiLevelType w:val="multilevel"/>
    <w:tmpl w:val="106408A6"/>
    <w:lvl w:ilvl="0">
      <w:start w:val="5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36" w15:restartNumberingAfterBreak="0">
    <w:nsid w:val="5B842ADC"/>
    <w:multiLevelType w:val="hybridMultilevel"/>
    <w:tmpl w:val="CEE49A4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45D21A8"/>
    <w:multiLevelType w:val="hybridMultilevel"/>
    <w:tmpl w:val="9ED835C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B2675A"/>
    <w:multiLevelType w:val="multilevel"/>
    <w:tmpl w:val="0BC8578A"/>
    <w:lvl w:ilvl="0">
      <w:start w:val="1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39" w15:restartNumberingAfterBreak="0">
    <w:nsid w:val="6AAB6C6B"/>
    <w:multiLevelType w:val="multilevel"/>
    <w:tmpl w:val="CD664D0A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40" w15:restartNumberingAfterBreak="0">
    <w:nsid w:val="6DA64C42"/>
    <w:multiLevelType w:val="hybridMultilevel"/>
    <w:tmpl w:val="6D68A9D8"/>
    <w:lvl w:ilvl="0" w:tplc="509E26D2">
      <w:start w:val="1"/>
      <w:numFmt w:val="lowerLetter"/>
      <w:lvlText w:val="%1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C2DAAEE0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5BE83C74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3" w:tplc="7FC05B46">
      <w:start w:val="1"/>
      <w:numFmt w:val="bullet"/>
      <w:lvlText w:val="•"/>
      <w:lvlJc w:val="left"/>
      <w:pPr>
        <w:ind w:left="4064" w:hanging="360"/>
      </w:pPr>
      <w:rPr>
        <w:rFonts w:hint="default"/>
      </w:rPr>
    </w:lvl>
    <w:lvl w:ilvl="4" w:tplc="FDE86DCE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5" w:tplc="CF44242C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6" w:tplc="01184D5C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 w:tplc="4F70CB78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345E8AE0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41" w15:restartNumberingAfterBreak="0">
    <w:nsid w:val="6DE1141D"/>
    <w:multiLevelType w:val="hybridMultilevel"/>
    <w:tmpl w:val="C74AFC34"/>
    <w:lvl w:ilvl="0" w:tplc="1B76FDFE">
      <w:start w:val="1"/>
      <w:numFmt w:val="lowerLetter"/>
      <w:lvlText w:val="%1)"/>
      <w:lvlJc w:val="left"/>
      <w:pPr>
        <w:ind w:left="163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E665CCE">
      <w:start w:val="1"/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B4DCD16E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3" w:tplc="E0001A5C">
      <w:start w:val="1"/>
      <w:numFmt w:val="bullet"/>
      <w:lvlText w:val="•"/>
      <w:lvlJc w:val="left"/>
      <w:pPr>
        <w:ind w:left="4064" w:hanging="360"/>
      </w:pPr>
      <w:rPr>
        <w:rFonts w:hint="default"/>
      </w:rPr>
    </w:lvl>
    <w:lvl w:ilvl="4" w:tplc="9AEA770A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5" w:tplc="35822A04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6" w:tplc="1EDA0438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 w:tplc="15FEFB0E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D33C1E96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42" w15:restartNumberingAfterBreak="0">
    <w:nsid w:val="6FEA4444"/>
    <w:multiLevelType w:val="multilevel"/>
    <w:tmpl w:val="04AC8CA0"/>
    <w:lvl w:ilvl="0">
      <w:start w:val="15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Roman"/>
      <w:lvlText w:val="(%3)"/>
      <w:lvlJc w:val="left"/>
      <w:pPr>
        <w:ind w:left="1624" w:hanging="567"/>
        <w:jc w:val="righ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42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0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0" w:hanging="567"/>
      </w:pPr>
      <w:rPr>
        <w:rFonts w:hint="default"/>
      </w:rPr>
    </w:lvl>
  </w:abstractNum>
  <w:abstractNum w:abstractNumId="43" w15:restartNumberingAfterBreak="0">
    <w:nsid w:val="70344713"/>
    <w:multiLevelType w:val="hybridMultilevel"/>
    <w:tmpl w:val="2EACDE4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576D0"/>
    <w:multiLevelType w:val="hybridMultilevel"/>
    <w:tmpl w:val="AAB46F1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CF7711C"/>
    <w:multiLevelType w:val="hybridMultilevel"/>
    <w:tmpl w:val="858A84D4"/>
    <w:lvl w:ilvl="0" w:tplc="DCC6379A">
      <w:start w:val="4"/>
      <w:numFmt w:val="bullet"/>
      <w:lvlText w:val="-"/>
      <w:lvlJc w:val="left"/>
      <w:pPr>
        <w:ind w:left="249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6" w15:restartNumberingAfterBreak="0">
    <w:nsid w:val="7F756F3F"/>
    <w:multiLevelType w:val="hybridMultilevel"/>
    <w:tmpl w:val="2616A29C"/>
    <w:lvl w:ilvl="0" w:tplc="A6E2A9C8">
      <w:start w:val="1"/>
      <w:numFmt w:val="lowerRoman"/>
      <w:lvlText w:val="(%1)"/>
      <w:lvlJc w:val="left"/>
      <w:pPr>
        <w:ind w:left="1636" w:hanging="586"/>
        <w:jc w:val="right"/>
      </w:pPr>
      <w:rPr>
        <w:rFonts w:ascii="Times New Roman" w:eastAsia="Times New Roman" w:hAnsi="Times New Roman" w:hint="default"/>
        <w:w w:val="100"/>
      </w:rPr>
    </w:lvl>
    <w:lvl w:ilvl="1" w:tplc="D792B9CA">
      <w:start w:val="1"/>
      <w:numFmt w:val="bullet"/>
      <w:lvlText w:val=""/>
      <w:lvlJc w:val="left"/>
      <w:pPr>
        <w:ind w:left="2357" w:hanging="361"/>
      </w:pPr>
      <w:rPr>
        <w:rFonts w:ascii="Symbol" w:eastAsia="Symbol" w:hAnsi="Symbol" w:hint="default"/>
        <w:w w:val="100"/>
      </w:rPr>
    </w:lvl>
    <w:lvl w:ilvl="2" w:tplc="ED9E8524">
      <w:start w:val="1"/>
      <w:numFmt w:val="bullet"/>
      <w:lvlText w:val="•"/>
      <w:lvlJc w:val="left"/>
      <w:pPr>
        <w:ind w:left="3177" w:hanging="361"/>
      </w:pPr>
      <w:rPr>
        <w:rFonts w:hint="default"/>
      </w:rPr>
    </w:lvl>
    <w:lvl w:ilvl="3" w:tplc="4288E8CA">
      <w:start w:val="1"/>
      <w:numFmt w:val="bullet"/>
      <w:lvlText w:val="•"/>
      <w:lvlJc w:val="left"/>
      <w:pPr>
        <w:ind w:left="3995" w:hanging="361"/>
      </w:pPr>
      <w:rPr>
        <w:rFonts w:hint="default"/>
      </w:rPr>
    </w:lvl>
    <w:lvl w:ilvl="4" w:tplc="21529476">
      <w:start w:val="1"/>
      <w:numFmt w:val="bullet"/>
      <w:lvlText w:val="•"/>
      <w:lvlJc w:val="left"/>
      <w:pPr>
        <w:ind w:left="4813" w:hanging="361"/>
      </w:pPr>
      <w:rPr>
        <w:rFonts w:hint="default"/>
      </w:rPr>
    </w:lvl>
    <w:lvl w:ilvl="5" w:tplc="EE408E42">
      <w:start w:val="1"/>
      <w:numFmt w:val="bullet"/>
      <w:lvlText w:val="•"/>
      <w:lvlJc w:val="left"/>
      <w:pPr>
        <w:ind w:left="5631" w:hanging="361"/>
      </w:pPr>
      <w:rPr>
        <w:rFonts w:hint="default"/>
      </w:rPr>
    </w:lvl>
    <w:lvl w:ilvl="6" w:tplc="E3F4B8B8">
      <w:start w:val="1"/>
      <w:numFmt w:val="bullet"/>
      <w:lvlText w:val="•"/>
      <w:lvlJc w:val="left"/>
      <w:pPr>
        <w:ind w:left="6448" w:hanging="361"/>
      </w:pPr>
      <w:rPr>
        <w:rFonts w:hint="default"/>
      </w:rPr>
    </w:lvl>
    <w:lvl w:ilvl="7" w:tplc="D9844BC4">
      <w:start w:val="1"/>
      <w:numFmt w:val="bullet"/>
      <w:lvlText w:val="•"/>
      <w:lvlJc w:val="left"/>
      <w:pPr>
        <w:ind w:left="7266" w:hanging="361"/>
      </w:pPr>
      <w:rPr>
        <w:rFonts w:hint="default"/>
      </w:rPr>
    </w:lvl>
    <w:lvl w:ilvl="8" w:tplc="1E5CF650">
      <w:start w:val="1"/>
      <w:numFmt w:val="bullet"/>
      <w:lvlText w:val="•"/>
      <w:lvlJc w:val="left"/>
      <w:pPr>
        <w:ind w:left="8084" w:hanging="361"/>
      </w:pPr>
      <w:rPr>
        <w:rFonts w:hint="default"/>
      </w:rPr>
    </w:lvl>
  </w:abstractNum>
  <w:abstractNum w:abstractNumId="47" w15:restartNumberingAfterBreak="0">
    <w:nsid w:val="7FC0466C"/>
    <w:multiLevelType w:val="multilevel"/>
    <w:tmpl w:val="48569102"/>
    <w:lvl w:ilvl="0">
      <w:start w:val="8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7" w:hanging="72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33"/>
  </w:num>
  <w:num w:numId="5">
    <w:abstractNumId w:val="6"/>
  </w:num>
  <w:num w:numId="6">
    <w:abstractNumId w:val="29"/>
  </w:num>
  <w:num w:numId="7">
    <w:abstractNumId w:val="16"/>
  </w:num>
  <w:num w:numId="8">
    <w:abstractNumId w:val="26"/>
  </w:num>
  <w:num w:numId="9">
    <w:abstractNumId w:val="28"/>
  </w:num>
  <w:num w:numId="10">
    <w:abstractNumId w:val="23"/>
  </w:num>
  <w:num w:numId="11">
    <w:abstractNumId w:val="36"/>
  </w:num>
  <w:num w:numId="12">
    <w:abstractNumId w:val="14"/>
  </w:num>
  <w:num w:numId="13">
    <w:abstractNumId w:val="44"/>
  </w:num>
  <w:num w:numId="14">
    <w:abstractNumId w:val="37"/>
  </w:num>
  <w:num w:numId="15">
    <w:abstractNumId w:val="13"/>
  </w:num>
  <w:num w:numId="16">
    <w:abstractNumId w:val="10"/>
  </w:num>
  <w:num w:numId="17">
    <w:abstractNumId w:val="19"/>
  </w:num>
  <w:num w:numId="18">
    <w:abstractNumId w:val="30"/>
  </w:num>
  <w:num w:numId="19">
    <w:abstractNumId w:val="38"/>
  </w:num>
  <w:num w:numId="20">
    <w:abstractNumId w:val="40"/>
  </w:num>
  <w:num w:numId="21">
    <w:abstractNumId w:val="24"/>
  </w:num>
  <w:num w:numId="22">
    <w:abstractNumId w:val="31"/>
  </w:num>
  <w:num w:numId="23">
    <w:abstractNumId w:val="41"/>
  </w:num>
  <w:num w:numId="24">
    <w:abstractNumId w:val="34"/>
  </w:num>
  <w:num w:numId="25">
    <w:abstractNumId w:val="46"/>
  </w:num>
  <w:num w:numId="26">
    <w:abstractNumId w:val="42"/>
  </w:num>
  <w:num w:numId="27">
    <w:abstractNumId w:val="2"/>
  </w:num>
  <w:num w:numId="28">
    <w:abstractNumId w:val="3"/>
  </w:num>
  <w:num w:numId="29">
    <w:abstractNumId w:val="4"/>
  </w:num>
  <w:num w:numId="30">
    <w:abstractNumId w:val="17"/>
  </w:num>
  <w:num w:numId="31">
    <w:abstractNumId w:val="18"/>
  </w:num>
  <w:num w:numId="32">
    <w:abstractNumId w:val="8"/>
  </w:num>
  <w:num w:numId="33">
    <w:abstractNumId w:val="47"/>
  </w:num>
  <w:num w:numId="34">
    <w:abstractNumId w:val="27"/>
  </w:num>
  <w:num w:numId="35">
    <w:abstractNumId w:val="39"/>
  </w:num>
  <w:num w:numId="36">
    <w:abstractNumId w:val="35"/>
  </w:num>
  <w:num w:numId="37">
    <w:abstractNumId w:val="11"/>
  </w:num>
  <w:num w:numId="38">
    <w:abstractNumId w:val="21"/>
  </w:num>
  <w:num w:numId="39">
    <w:abstractNumId w:val="5"/>
  </w:num>
  <w:num w:numId="40">
    <w:abstractNumId w:val="22"/>
  </w:num>
  <w:num w:numId="41">
    <w:abstractNumId w:val="25"/>
  </w:num>
  <w:num w:numId="42">
    <w:abstractNumId w:val="32"/>
  </w:num>
  <w:num w:numId="43">
    <w:abstractNumId w:val="20"/>
  </w:num>
  <w:num w:numId="44">
    <w:abstractNumId w:val="43"/>
  </w:num>
  <w:num w:numId="45">
    <w:abstractNumId w:val="45"/>
  </w:num>
  <w:num w:numId="46">
    <w:abstractNumId w:val="15"/>
  </w:num>
  <w:num w:numId="47">
    <w:abstractNumId w:val="9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écile VIVIEN">
    <w15:presenceInfo w15:providerId="AD" w15:userId="S-1-5-21-3406572209-2354835200-999462638-13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00005c,#140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F2"/>
    <w:rsid w:val="00000FA5"/>
    <w:rsid w:val="0000328E"/>
    <w:rsid w:val="00004AE6"/>
    <w:rsid w:val="00004E89"/>
    <w:rsid w:val="0000635E"/>
    <w:rsid w:val="00015C4C"/>
    <w:rsid w:val="0001690A"/>
    <w:rsid w:val="00016B77"/>
    <w:rsid w:val="00017FC2"/>
    <w:rsid w:val="000206AC"/>
    <w:rsid w:val="000243D6"/>
    <w:rsid w:val="00024709"/>
    <w:rsid w:val="000279F9"/>
    <w:rsid w:val="00037915"/>
    <w:rsid w:val="00041C58"/>
    <w:rsid w:val="00042D87"/>
    <w:rsid w:val="00051787"/>
    <w:rsid w:val="0005720F"/>
    <w:rsid w:val="00057DAF"/>
    <w:rsid w:val="00061BAD"/>
    <w:rsid w:val="00064B06"/>
    <w:rsid w:val="00065F20"/>
    <w:rsid w:val="00070A27"/>
    <w:rsid w:val="000818BC"/>
    <w:rsid w:val="00087881"/>
    <w:rsid w:val="000916BC"/>
    <w:rsid w:val="000933F8"/>
    <w:rsid w:val="000A12CC"/>
    <w:rsid w:val="000A5CB5"/>
    <w:rsid w:val="000A6914"/>
    <w:rsid w:val="000A6D39"/>
    <w:rsid w:val="000A6E96"/>
    <w:rsid w:val="000B4CA7"/>
    <w:rsid w:val="000C096F"/>
    <w:rsid w:val="000C4A41"/>
    <w:rsid w:val="000D1A0F"/>
    <w:rsid w:val="000D3464"/>
    <w:rsid w:val="000D4E94"/>
    <w:rsid w:val="000D6F54"/>
    <w:rsid w:val="000E35B2"/>
    <w:rsid w:val="000E6B89"/>
    <w:rsid w:val="000F3902"/>
    <w:rsid w:val="000F3D1E"/>
    <w:rsid w:val="000F5E16"/>
    <w:rsid w:val="000F7BAD"/>
    <w:rsid w:val="00101663"/>
    <w:rsid w:val="00115428"/>
    <w:rsid w:val="00122959"/>
    <w:rsid w:val="00122F7B"/>
    <w:rsid w:val="00127A5B"/>
    <w:rsid w:val="00143F6C"/>
    <w:rsid w:val="00146592"/>
    <w:rsid w:val="00150BDA"/>
    <w:rsid w:val="00155830"/>
    <w:rsid w:val="00156BC8"/>
    <w:rsid w:val="001570D6"/>
    <w:rsid w:val="00157833"/>
    <w:rsid w:val="0016271F"/>
    <w:rsid w:val="0016318A"/>
    <w:rsid w:val="0016514E"/>
    <w:rsid w:val="00170656"/>
    <w:rsid w:val="0017191E"/>
    <w:rsid w:val="001726C5"/>
    <w:rsid w:val="00177CE5"/>
    <w:rsid w:val="0018072C"/>
    <w:rsid w:val="00182599"/>
    <w:rsid w:val="00187455"/>
    <w:rsid w:val="00197CF8"/>
    <w:rsid w:val="001A6D02"/>
    <w:rsid w:val="001A7B26"/>
    <w:rsid w:val="001B1936"/>
    <w:rsid w:val="001B1B77"/>
    <w:rsid w:val="001B63D4"/>
    <w:rsid w:val="001C7353"/>
    <w:rsid w:val="001D3D4E"/>
    <w:rsid w:val="001E12A9"/>
    <w:rsid w:val="001E311F"/>
    <w:rsid w:val="001E4CCB"/>
    <w:rsid w:val="001E54ED"/>
    <w:rsid w:val="002026D1"/>
    <w:rsid w:val="00212282"/>
    <w:rsid w:val="00214555"/>
    <w:rsid w:val="00217B4E"/>
    <w:rsid w:val="002204E8"/>
    <w:rsid w:val="002251EE"/>
    <w:rsid w:val="00227DAD"/>
    <w:rsid w:val="00232054"/>
    <w:rsid w:val="00234430"/>
    <w:rsid w:val="002403CF"/>
    <w:rsid w:val="00242B40"/>
    <w:rsid w:val="00247935"/>
    <w:rsid w:val="002517CC"/>
    <w:rsid w:val="00252551"/>
    <w:rsid w:val="00257CB7"/>
    <w:rsid w:val="0026161D"/>
    <w:rsid w:val="00267006"/>
    <w:rsid w:val="00270261"/>
    <w:rsid w:val="002712EA"/>
    <w:rsid w:val="00274776"/>
    <w:rsid w:val="00276A02"/>
    <w:rsid w:val="00281B8C"/>
    <w:rsid w:val="00284180"/>
    <w:rsid w:val="00290059"/>
    <w:rsid w:val="002A5986"/>
    <w:rsid w:val="002B4A5D"/>
    <w:rsid w:val="002C18A0"/>
    <w:rsid w:val="002C46DE"/>
    <w:rsid w:val="002D13B0"/>
    <w:rsid w:val="002D31F2"/>
    <w:rsid w:val="002D5EDB"/>
    <w:rsid w:val="002E23DB"/>
    <w:rsid w:val="002F072C"/>
    <w:rsid w:val="002F1CE9"/>
    <w:rsid w:val="003009BE"/>
    <w:rsid w:val="00307CED"/>
    <w:rsid w:val="003107B7"/>
    <w:rsid w:val="003117D6"/>
    <w:rsid w:val="00316714"/>
    <w:rsid w:val="003231C9"/>
    <w:rsid w:val="00330230"/>
    <w:rsid w:val="003318E8"/>
    <w:rsid w:val="0033365A"/>
    <w:rsid w:val="00345500"/>
    <w:rsid w:val="00352F47"/>
    <w:rsid w:val="003532E1"/>
    <w:rsid w:val="00355606"/>
    <w:rsid w:val="00357B46"/>
    <w:rsid w:val="00360392"/>
    <w:rsid w:val="003640CA"/>
    <w:rsid w:val="00365AF2"/>
    <w:rsid w:val="00366937"/>
    <w:rsid w:val="0037016B"/>
    <w:rsid w:val="00370EDB"/>
    <w:rsid w:val="00382678"/>
    <w:rsid w:val="00384921"/>
    <w:rsid w:val="00390537"/>
    <w:rsid w:val="00390629"/>
    <w:rsid w:val="003927B5"/>
    <w:rsid w:val="00394B2F"/>
    <w:rsid w:val="00397514"/>
    <w:rsid w:val="003A1BB1"/>
    <w:rsid w:val="003A4792"/>
    <w:rsid w:val="003B3CF2"/>
    <w:rsid w:val="003B5A58"/>
    <w:rsid w:val="003B63E6"/>
    <w:rsid w:val="003C6672"/>
    <w:rsid w:val="003D0FFB"/>
    <w:rsid w:val="003D3CCD"/>
    <w:rsid w:val="003E15D3"/>
    <w:rsid w:val="003F36C1"/>
    <w:rsid w:val="003F3B03"/>
    <w:rsid w:val="004014CC"/>
    <w:rsid w:val="00402E61"/>
    <w:rsid w:val="00404F9A"/>
    <w:rsid w:val="004073C5"/>
    <w:rsid w:val="0040763A"/>
    <w:rsid w:val="00411E85"/>
    <w:rsid w:val="00412917"/>
    <w:rsid w:val="00422F59"/>
    <w:rsid w:val="00426845"/>
    <w:rsid w:val="00427205"/>
    <w:rsid w:val="00427B23"/>
    <w:rsid w:val="0043352D"/>
    <w:rsid w:val="00435584"/>
    <w:rsid w:val="00437EC0"/>
    <w:rsid w:val="0044275E"/>
    <w:rsid w:val="004537EA"/>
    <w:rsid w:val="00456DBD"/>
    <w:rsid w:val="0046257C"/>
    <w:rsid w:val="004656B1"/>
    <w:rsid w:val="00470C65"/>
    <w:rsid w:val="00474C59"/>
    <w:rsid w:val="0048479B"/>
    <w:rsid w:val="00492ADA"/>
    <w:rsid w:val="0049496B"/>
    <w:rsid w:val="004A6924"/>
    <w:rsid w:val="004B47E5"/>
    <w:rsid w:val="004C1511"/>
    <w:rsid w:val="004C177B"/>
    <w:rsid w:val="004C2568"/>
    <w:rsid w:val="004D47BE"/>
    <w:rsid w:val="004D546B"/>
    <w:rsid w:val="004F15D3"/>
    <w:rsid w:val="004F1911"/>
    <w:rsid w:val="004F36DD"/>
    <w:rsid w:val="00501005"/>
    <w:rsid w:val="00503C26"/>
    <w:rsid w:val="00516522"/>
    <w:rsid w:val="005204FC"/>
    <w:rsid w:val="00540DA7"/>
    <w:rsid w:val="005436FE"/>
    <w:rsid w:val="00546406"/>
    <w:rsid w:val="0055200A"/>
    <w:rsid w:val="00554D33"/>
    <w:rsid w:val="005554F6"/>
    <w:rsid w:val="0055577E"/>
    <w:rsid w:val="00555AF8"/>
    <w:rsid w:val="005563C9"/>
    <w:rsid w:val="0056032E"/>
    <w:rsid w:val="00560E15"/>
    <w:rsid w:val="00561911"/>
    <w:rsid w:val="005649E2"/>
    <w:rsid w:val="005670EE"/>
    <w:rsid w:val="0057211A"/>
    <w:rsid w:val="00577E61"/>
    <w:rsid w:val="00580C7F"/>
    <w:rsid w:val="00584F07"/>
    <w:rsid w:val="00585AFD"/>
    <w:rsid w:val="00590933"/>
    <w:rsid w:val="00594B4B"/>
    <w:rsid w:val="0059524C"/>
    <w:rsid w:val="005A29E8"/>
    <w:rsid w:val="005B2005"/>
    <w:rsid w:val="005B5938"/>
    <w:rsid w:val="005B6167"/>
    <w:rsid w:val="005B64FD"/>
    <w:rsid w:val="005C1231"/>
    <w:rsid w:val="005D1EE3"/>
    <w:rsid w:val="005D4769"/>
    <w:rsid w:val="005D5118"/>
    <w:rsid w:val="005E13BD"/>
    <w:rsid w:val="005E3AC0"/>
    <w:rsid w:val="005E4E1E"/>
    <w:rsid w:val="005F0D70"/>
    <w:rsid w:val="00602D42"/>
    <w:rsid w:val="00602EAC"/>
    <w:rsid w:val="00603A99"/>
    <w:rsid w:val="00606779"/>
    <w:rsid w:val="00616E67"/>
    <w:rsid w:val="00617F0E"/>
    <w:rsid w:val="00625902"/>
    <w:rsid w:val="0064011F"/>
    <w:rsid w:val="00641B9F"/>
    <w:rsid w:val="00644EB5"/>
    <w:rsid w:val="00650AC2"/>
    <w:rsid w:val="0065424C"/>
    <w:rsid w:val="00656639"/>
    <w:rsid w:val="00661CC3"/>
    <w:rsid w:val="00663B67"/>
    <w:rsid w:val="00680B8C"/>
    <w:rsid w:val="0068279C"/>
    <w:rsid w:val="006900EC"/>
    <w:rsid w:val="00690AD6"/>
    <w:rsid w:val="00694A01"/>
    <w:rsid w:val="00696B42"/>
    <w:rsid w:val="006A2344"/>
    <w:rsid w:val="006B46DF"/>
    <w:rsid w:val="006B5957"/>
    <w:rsid w:val="006B620A"/>
    <w:rsid w:val="006C32A4"/>
    <w:rsid w:val="006C33AB"/>
    <w:rsid w:val="006D3BE8"/>
    <w:rsid w:val="006D4205"/>
    <w:rsid w:val="006E2A49"/>
    <w:rsid w:val="006E57FD"/>
    <w:rsid w:val="006F06DB"/>
    <w:rsid w:val="00707B69"/>
    <w:rsid w:val="0071011C"/>
    <w:rsid w:val="007117CB"/>
    <w:rsid w:val="00712B19"/>
    <w:rsid w:val="00714BF4"/>
    <w:rsid w:val="00715404"/>
    <w:rsid w:val="00715F99"/>
    <w:rsid w:val="00725B1A"/>
    <w:rsid w:val="00726A2D"/>
    <w:rsid w:val="007279D1"/>
    <w:rsid w:val="00731614"/>
    <w:rsid w:val="00732C6D"/>
    <w:rsid w:val="00734D62"/>
    <w:rsid w:val="00741613"/>
    <w:rsid w:val="00741D2D"/>
    <w:rsid w:val="007447F2"/>
    <w:rsid w:val="007452D4"/>
    <w:rsid w:val="007506AE"/>
    <w:rsid w:val="00754C1B"/>
    <w:rsid w:val="00754E55"/>
    <w:rsid w:val="00755EC4"/>
    <w:rsid w:val="00763765"/>
    <w:rsid w:val="0077089A"/>
    <w:rsid w:val="007714AA"/>
    <w:rsid w:val="007716CB"/>
    <w:rsid w:val="00772A70"/>
    <w:rsid w:val="00773D38"/>
    <w:rsid w:val="00776C34"/>
    <w:rsid w:val="007779E1"/>
    <w:rsid w:val="00782242"/>
    <w:rsid w:val="007925B5"/>
    <w:rsid w:val="007A2952"/>
    <w:rsid w:val="007A2FBC"/>
    <w:rsid w:val="007B112F"/>
    <w:rsid w:val="007B473C"/>
    <w:rsid w:val="007B651B"/>
    <w:rsid w:val="007C6DAE"/>
    <w:rsid w:val="007D04E1"/>
    <w:rsid w:val="007D673F"/>
    <w:rsid w:val="007E18F2"/>
    <w:rsid w:val="007E2198"/>
    <w:rsid w:val="007F1475"/>
    <w:rsid w:val="00800C6C"/>
    <w:rsid w:val="008234E7"/>
    <w:rsid w:val="008269E1"/>
    <w:rsid w:val="008278A1"/>
    <w:rsid w:val="00827C44"/>
    <w:rsid w:val="00827E92"/>
    <w:rsid w:val="00841BE4"/>
    <w:rsid w:val="00843464"/>
    <w:rsid w:val="008436EB"/>
    <w:rsid w:val="00844EEF"/>
    <w:rsid w:val="0085331B"/>
    <w:rsid w:val="008563AC"/>
    <w:rsid w:val="00861A42"/>
    <w:rsid w:val="00862433"/>
    <w:rsid w:val="00862964"/>
    <w:rsid w:val="00863B49"/>
    <w:rsid w:val="008648C6"/>
    <w:rsid w:val="008714BB"/>
    <w:rsid w:val="00872AE2"/>
    <w:rsid w:val="00883C5C"/>
    <w:rsid w:val="00884FDC"/>
    <w:rsid w:val="00887BAF"/>
    <w:rsid w:val="00887E13"/>
    <w:rsid w:val="0089103B"/>
    <w:rsid w:val="00893886"/>
    <w:rsid w:val="008A0446"/>
    <w:rsid w:val="008A0752"/>
    <w:rsid w:val="008A1CD7"/>
    <w:rsid w:val="008A32BB"/>
    <w:rsid w:val="008A4BA2"/>
    <w:rsid w:val="008B6161"/>
    <w:rsid w:val="008B6F06"/>
    <w:rsid w:val="008C01FE"/>
    <w:rsid w:val="008C6F83"/>
    <w:rsid w:val="008D0EE4"/>
    <w:rsid w:val="008D2F83"/>
    <w:rsid w:val="008D4A92"/>
    <w:rsid w:val="008E5752"/>
    <w:rsid w:val="008E7987"/>
    <w:rsid w:val="008E7F30"/>
    <w:rsid w:val="008F2351"/>
    <w:rsid w:val="009065EC"/>
    <w:rsid w:val="0091078D"/>
    <w:rsid w:val="009125F0"/>
    <w:rsid w:val="009144CF"/>
    <w:rsid w:val="0092456E"/>
    <w:rsid w:val="00924FC9"/>
    <w:rsid w:val="00941368"/>
    <w:rsid w:val="00941448"/>
    <w:rsid w:val="009433E7"/>
    <w:rsid w:val="00947C28"/>
    <w:rsid w:val="0095137D"/>
    <w:rsid w:val="009567D9"/>
    <w:rsid w:val="009647BC"/>
    <w:rsid w:val="00976BDE"/>
    <w:rsid w:val="00983CA4"/>
    <w:rsid w:val="009927D3"/>
    <w:rsid w:val="00996FEA"/>
    <w:rsid w:val="009A3C26"/>
    <w:rsid w:val="009A549E"/>
    <w:rsid w:val="009B5103"/>
    <w:rsid w:val="009C46C3"/>
    <w:rsid w:val="009D0971"/>
    <w:rsid w:val="009D6049"/>
    <w:rsid w:val="009F3B5B"/>
    <w:rsid w:val="00A207C6"/>
    <w:rsid w:val="00A22DA5"/>
    <w:rsid w:val="00A2392F"/>
    <w:rsid w:val="00A23EE3"/>
    <w:rsid w:val="00A32839"/>
    <w:rsid w:val="00A34452"/>
    <w:rsid w:val="00A41F8A"/>
    <w:rsid w:val="00A4752D"/>
    <w:rsid w:val="00A50B8E"/>
    <w:rsid w:val="00A53FAD"/>
    <w:rsid w:val="00A57AF0"/>
    <w:rsid w:val="00A67C9E"/>
    <w:rsid w:val="00A7454F"/>
    <w:rsid w:val="00A91E12"/>
    <w:rsid w:val="00A93094"/>
    <w:rsid w:val="00AA1044"/>
    <w:rsid w:val="00AA590D"/>
    <w:rsid w:val="00AB2D86"/>
    <w:rsid w:val="00AB48DC"/>
    <w:rsid w:val="00AB63DB"/>
    <w:rsid w:val="00AC061A"/>
    <w:rsid w:val="00AC1267"/>
    <w:rsid w:val="00AC471E"/>
    <w:rsid w:val="00AC48DD"/>
    <w:rsid w:val="00AC711D"/>
    <w:rsid w:val="00AD376E"/>
    <w:rsid w:val="00AD3EAD"/>
    <w:rsid w:val="00AD5BBD"/>
    <w:rsid w:val="00AD779A"/>
    <w:rsid w:val="00AE0CBF"/>
    <w:rsid w:val="00AE59B0"/>
    <w:rsid w:val="00AF0502"/>
    <w:rsid w:val="00AF33C4"/>
    <w:rsid w:val="00AF3414"/>
    <w:rsid w:val="00B00E3B"/>
    <w:rsid w:val="00B04123"/>
    <w:rsid w:val="00B07BCD"/>
    <w:rsid w:val="00B16B0E"/>
    <w:rsid w:val="00B2779E"/>
    <w:rsid w:val="00B33DB8"/>
    <w:rsid w:val="00B340A9"/>
    <w:rsid w:val="00B35BCC"/>
    <w:rsid w:val="00B35D41"/>
    <w:rsid w:val="00B374AA"/>
    <w:rsid w:val="00B45229"/>
    <w:rsid w:val="00B5681B"/>
    <w:rsid w:val="00B56D55"/>
    <w:rsid w:val="00B641F7"/>
    <w:rsid w:val="00B67466"/>
    <w:rsid w:val="00B71839"/>
    <w:rsid w:val="00B723A0"/>
    <w:rsid w:val="00B80869"/>
    <w:rsid w:val="00B8384D"/>
    <w:rsid w:val="00B860A9"/>
    <w:rsid w:val="00B92C04"/>
    <w:rsid w:val="00B93270"/>
    <w:rsid w:val="00B93C51"/>
    <w:rsid w:val="00B943FD"/>
    <w:rsid w:val="00B94A6D"/>
    <w:rsid w:val="00BA7591"/>
    <w:rsid w:val="00BA76D5"/>
    <w:rsid w:val="00BB519D"/>
    <w:rsid w:val="00BB7CE8"/>
    <w:rsid w:val="00BD2B1F"/>
    <w:rsid w:val="00BD2DF7"/>
    <w:rsid w:val="00BD65F4"/>
    <w:rsid w:val="00BE3AA9"/>
    <w:rsid w:val="00BF2689"/>
    <w:rsid w:val="00C047CA"/>
    <w:rsid w:val="00C04DC9"/>
    <w:rsid w:val="00C10B01"/>
    <w:rsid w:val="00C115DA"/>
    <w:rsid w:val="00C20435"/>
    <w:rsid w:val="00C2145A"/>
    <w:rsid w:val="00C230CE"/>
    <w:rsid w:val="00C249E5"/>
    <w:rsid w:val="00C27993"/>
    <w:rsid w:val="00C32092"/>
    <w:rsid w:val="00C3644B"/>
    <w:rsid w:val="00C37476"/>
    <w:rsid w:val="00C44C3D"/>
    <w:rsid w:val="00C47418"/>
    <w:rsid w:val="00C50FFC"/>
    <w:rsid w:val="00C54D29"/>
    <w:rsid w:val="00C650D5"/>
    <w:rsid w:val="00C6768A"/>
    <w:rsid w:val="00C678F7"/>
    <w:rsid w:val="00C70E7F"/>
    <w:rsid w:val="00C71F4D"/>
    <w:rsid w:val="00C72690"/>
    <w:rsid w:val="00C80659"/>
    <w:rsid w:val="00C84056"/>
    <w:rsid w:val="00C867C9"/>
    <w:rsid w:val="00C9690C"/>
    <w:rsid w:val="00CA00AD"/>
    <w:rsid w:val="00CA4550"/>
    <w:rsid w:val="00CB16D3"/>
    <w:rsid w:val="00CB4956"/>
    <w:rsid w:val="00CB6E0F"/>
    <w:rsid w:val="00CC68E8"/>
    <w:rsid w:val="00CD48D6"/>
    <w:rsid w:val="00CD6CD2"/>
    <w:rsid w:val="00CE4511"/>
    <w:rsid w:val="00CF7430"/>
    <w:rsid w:val="00D00B3A"/>
    <w:rsid w:val="00D044BB"/>
    <w:rsid w:val="00D069BC"/>
    <w:rsid w:val="00D10387"/>
    <w:rsid w:val="00D143FE"/>
    <w:rsid w:val="00D30E61"/>
    <w:rsid w:val="00D3292F"/>
    <w:rsid w:val="00D34BDB"/>
    <w:rsid w:val="00D352DC"/>
    <w:rsid w:val="00D42844"/>
    <w:rsid w:val="00D51BB9"/>
    <w:rsid w:val="00D527B8"/>
    <w:rsid w:val="00D569AF"/>
    <w:rsid w:val="00D56FA8"/>
    <w:rsid w:val="00D705A8"/>
    <w:rsid w:val="00D77387"/>
    <w:rsid w:val="00D80144"/>
    <w:rsid w:val="00D82F0A"/>
    <w:rsid w:val="00D90FAA"/>
    <w:rsid w:val="00D95440"/>
    <w:rsid w:val="00D97C95"/>
    <w:rsid w:val="00DA3BF7"/>
    <w:rsid w:val="00DB1632"/>
    <w:rsid w:val="00DB2599"/>
    <w:rsid w:val="00DD62AD"/>
    <w:rsid w:val="00DE7754"/>
    <w:rsid w:val="00E03FEC"/>
    <w:rsid w:val="00E044FC"/>
    <w:rsid w:val="00E106A4"/>
    <w:rsid w:val="00E2279F"/>
    <w:rsid w:val="00E229AC"/>
    <w:rsid w:val="00E257FA"/>
    <w:rsid w:val="00E25860"/>
    <w:rsid w:val="00E25D2D"/>
    <w:rsid w:val="00E32184"/>
    <w:rsid w:val="00E326F3"/>
    <w:rsid w:val="00E33031"/>
    <w:rsid w:val="00E33FDA"/>
    <w:rsid w:val="00E40BEE"/>
    <w:rsid w:val="00E43FAE"/>
    <w:rsid w:val="00E511BE"/>
    <w:rsid w:val="00E5191D"/>
    <w:rsid w:val="00E541BC"/>
    <w:rsid w:val="00E551F2"/>
    <w:rsid w:val="00E56DA8"/>
    <w:rsid w:val="00E60E50"/>
    <w:rsid w:val="00E637E0"/>
    <w:rsid w:val="00E64126"/>
    <w:rsid w:val="00E64828"/>
    <w:rsid w:val="00E6519B"/>
    <w:rsid w:val="00E7042A"/>
    <w:rsid w:val="00E736ED"/>
    <w:rsid w:val="00E7739E"/>
    <w:rsid w:val="00EA1301"/>
    <w:rsid w:val="00EA7EF0"/>
    <w:rsid w:val="00EB4258"/>
    <w:rsid w:val="00EB6F85"/>
    <w:rsid w:val="00EC0B98"/>
    <w:rsid w:val="00ED3C57"/>
    <w:rsid w:val="00ED6301"/>
    <w:rsid w:val="00EF395A"/>
    <w:rsid w:val="00EF4478"/>
    <w:rsid w:val="00EF653D"/>
    <w:rsid w:val="00EF7982"/>
    <w:rsid w:val="00F00BBE"/>
    <w:rsid w:val="00F02043"/>
    <w:rsid w:val="00F02FBC"/>
    <w:rsid w:val="00F07EEF"/>
    <w:rsid w:val="00F176FF"/>
    <w:rsid w:val="00F17DE5"/>
    <w:rsid w:val="00F2051D"/>
    <w:rsid w:val="00F2136A"/>
    <w:rsid w:val="00F268A0"/>
    <w:rsid w:val="00F31346"/>
    <w:rsid w:val="00F33C7B"/>
    <w:rsid w:val="00F34807"/>
    <w:rsid w:val="00F358E4"/>
    <w:rsid w:val="00F37D3F"/>
    <w:rsid w:val="00F40504"/>
    <w:rsid w:val="00F415F2"/>
    <w:rsid w:val="00F50964"/>
    <w:rsid w:val="00F50F25"/>
    <w:rsid w:val="00F51120"/>
    <w:rsid w:val="00F53EDA"/>
    <w:rsid w:val="00F54BCF"/>
    <w:rsid w:val="00F5717F"/>
    <w:rsid w:val="00F72033"/>
    <w:rsid w:val="00F73F4B"/>
    <w:rsid w:val="00F766D6"/>
    <w:rsid w:val="00F7684E"/>
    <w:rsid w:val="00F834AE"/>
    <w:rsid w:val="00F83B29"/>
    <w:rsid w:val="00F84BE5"/>
    <w:rsid w:val="00F8590F"/>
    <w:rsid w:val="00F87ABD"/>
    <w:rsid w:val="00F92D77"/>
    <w:rsid w:val="00F94043"/>
    <w:rsid w:val="00FA2307"/>
    <w:rsid w:val="00FA2CCB"/>
    <w:rsid w:val="00FA47CD"/>
    <w:rsid w:val="00FA4897"/>
    <w:rsid w:val="00FC102B"/>
    <w:rsid w:val="00FD6649"/>
    <w:rsid w:val="00FE2784"/>
    <w:rsid w:val="00FE74A1"/>
    <w:rsid w:val="00FE7B89"/>
    <w:rsid w:val="00FF3A69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00005c,#140546"/>
    </o:shapedefaults>
    <o:shapelayout v:ext="edit">
      <o:idmap v:ext="edit" data="1"/>
    </o:shapelayout>
  </w:shapeDefaults>
  <w:decimalSymbol w:val=","/>
  <w:listSeparator w:val=";"/>
  <w14:docId w14:val="32DEAD9A"/>
  <w15:docId w15:val="{CEF38DF5-33B1-4336-BC66-C543E5CE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00" w:lineRule="atLeast"/>
    </w:pPr>
    <w:rPr>
      <w:rFonts w:ascii="Arial" w:hAnsi="Arial"/>
    </w:rPr>
  </w:style>
  <w:style w:type="paragraph" w:styleId="Titre1">
    <w:name w:val="heading 1"/>
    <w:basedOn w:val="Normal"/>
    <w:next w:val="Normal"/>
    <w:uiPriority w:val="1"/>
    <w:qFormat/>
    <w:pPr>
      <w:keepNext/>
      <w:spacing w:line="440" w:lineRule="exact"/>
      <w:outlineLvl w:val="0"/>
    </w:pPr>
    <w:rPr>
      <w:rFonts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1"/>
    <w:qFormat/>
    <w:pPr>
      <w:keepNext/>
      <w:widowControl w:val="0"/>
      <w:outlineLvl w:val="1"/>
    </w:pPr>
    <w:rPr>
      <w:rFonts w:cs="Arial"/>
      <w:b/>
      <w:bCs/>
      <w:sz w:val="18"/>
    </w:rPr>
  </w:style>
  <w:style w:type="paragraph" w:styleId="Titre3">
    <w:name w:val="heading 3"/>
    <w:basedOn w:val="Normal"/>
    <w:next w:val="Normal"/>
    <w:uiPriority w:val="1"/>
    <w:qFormat/>
    <w:pPr>
      <w:keepNext/>
      <w:spacing w:before="240" w:after="60"/>
      <w:outlineLvl w:val="2"/>
    </w:pPr>
    <w:rPr>
      <w:rFonts w:ascii="Helvetica" w:hAnsi="Helvetica"/>
      <w:sz w:val="24"/>
    </w:rPr>
  </w:style>
  <w:style w:type="paragraph" w:styleId="Titre4">
    <w:name w:val="heading 4"/>
    <w:basedOn w:val="Normal"/>
    <w:next w:val="Normal"/>
    <w:qFormat/>
    <w:pPr>
      <w:keepNext/>
      <w:widowControl w:val="0"/>
      <w:jc w:val="both"/>
      <w:outlineLvl w:val="3"/>
    </w:pPr>
    <w:rPr>
      <w:rFonts w:cs="Arial"/>
      <w:b/>
      <w:bCs/>
      <w:i/>
      <w:iCs/>
      <w:color w:val="0000FF"/>
    </w:rPr>
  </w:style>
  <w:style w:type="paragraph" w:styleId="Titre5">
    <w:name w:val="heading 5"/>
    <w:basedOn w:val="Normal"/>
    <w:next w:val="Normal"/>
    <w:qFormat/>
    <w:pPr>
      <w:keepNext/>
      <w:widowControl w:val="0"/>
      <w:jc w:val="both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paragraph" w:styleId="Titre7">
    <w:name w:val="heading 7"/>
    <w:basedOn w:val="Normal"/>
    <w:next w:val="Normal"/>
    <w:qFormat/>
    <w:pPr>
      <w:keepNext/>
      <w:widowControl w:val="0"/>
      <w:spacing w:line="240" w:lineRule="auto"/>
      <w:outlineLvl w:val="6"/>
    </w:pPr>
    <w:rPr>
      <w:rFonts w:ascii="Times New Roman" w:eastAsia="Times New Roman" w:hAnsi="Times New Roman" w:cs="Arial"/>
      <w:b/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uto"/>
      <w:outlineLvl w:val="7"/>
    </w:pPr>
    <w:rPr>
      <w:rFonts w:ascii="Times New Roman" w:eastAsia="SimSun" w:hAnsi="Times New Roman"/>
      <w:b/>
      <w:sz w:val="24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customStyle="1" w:styleId="textepuce2">
    <w:name w:val="texte puce2"/>
    <w:basedOn w:val="Normal"/>
    <w:pPr>
      <w:numPr>
        <w:numId w:val="1"/>
      </w:numPr>
    </w:p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paragraph" w:customStyle="1" w:styleId="a">
    <w:name w:val="a"/>
    <w:basedOn w:val="Normal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eastAsia="Times New Roman"/>
      <w:sz w:val="22"/>
    </w:rPr>
  </w:style>
  <w:style w:type="paragraph" w:customStyle="1" w:styleId="u">
    <w:name w:val="u"/>
    <w:basedOn w:val="Normal"/>
    <w:pPr>
      <w:overflowPunct w:val="0"/>
      <w:autoSpaceDE w:val="0"/>
      <w:autoSpaceDN w:val="0"/>
      <w:adjustRightInd w:val="0"/>
      <w:spacing w:line="240" w:lineRule="auto"/>
      <w:ind w:left="562"/>
      <w:jc w:val="both"/>
      <w:textAlignment w:val="baseline"/>
    </w:pPr>
    <w:rPr>
      <w:rFonts w:eastAsia="Times New Roman"/>
      <w:sz w:val="22"/>
    </w:rPr>
  </w:style>
  <w:style w:type="paragraph" w:customStyle="1" w:styleId="v">
    <w:name w:val="v"/>
    <w:basedOn w:val="u"/>
    <w:pPr>
      <w:ind w:hanging="562"/>
    </w:pPr>
  </w:style>
  <w:style w:type="paragraph" w:customStyle="1" w:styleId="TITF1">
    <w:name w:val="TITF1"/>
    <w:basedOn w:val="Normal"/>
    <w:pPr>
      <w:widowControl w:val="0"/>
      <w:numPr>
        <w:ilvl w:val="12"/>
      </w:numPr>
      <w:overflowPunct w:val="0"/>
      <w:autoSpaceDE w:val="0"/>
      <w:autoSpaceDN w:val="0"/>
      <w:adjustRightInd w:val="0"/>
      <w:spacing w:after="540" w:line="240" w:lineRule="auto"/>
      <w:jc w:val="both"/>
      <w:textAlignment w:val="baseline"/>
    </w:pPr>
    <w:rPr>
      <w:rFonts w:eastAsia="Times New Roman" w:cs="Arial"/>
      <w:b/>
      <w:caps/>
    </w:rPr>
  </w:style>
  <w:style w:type="paragraph" w:customStyle="1" w:styleId="w">
    <w:name w:val="w"/>
    <w:basedOn w:val="Normal"/>
    <w:pPr>
      <w:numPr>
        <w:numId w:val="2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customStyle="1" w:styleId="TITF2">
    <w:name w:val="TITF2"/>
    <w:basedOn w:val="Normal"/>
    <w:pPr>
      <w:keepNext/>
      <w:overflowPunct w:val="0"/>
      <w:autoSpaceDE w:val="0"/>
      <w:autoSpaceDN w:val="0"/>
      <w:adjustRightInd w:val="0"/>
      <w:spacing w:after="270" w:line="240" w:lineRule="auto"/>
      <w:ind w:left="562" w:hanging="562"/>
      <w:textAlignment w:val="baseline"/>
    </w:pPr>
    <w:rPr>
      <w:rFonts w:eastAsia="Times New Roman"/>
      <w:b/>
      <w:sz w:val="22"/>
    </w:rPr>
  </w:style>
  <w:style w:type="character" w:styleId="Numrodepage">
    <w:name w:val="page number"/>
    <w:basedOn w:val="Policepardfaut"/>
    <w:semiHidden/>
  </w:style>
  <w:style w:type="paragraph" w:customStyle="1" w:styleId="b">
    <w:name w:val="b"/>
    <w:basedOn w:val="Normal"/>
    <w:pPr>
      <w:numPr>
        <w:numId w:val="4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customStyle="1" w:styleId="e">
    <w:name w:val="e"/>
    <w:basedOn w:val="b"/>
    <w:rPr>
      <w:lang w:val="en-GB"/>
    </w:rPr>
  </w:style>
  <w:style w:type="paragraph" w:customStyle="1" w:styleId="q">
    <w:name w:val="q"/>
    <w:basedOn w:val="Normal"/>
    <w:pPr>
      <w:numPr>
        <w:numId w:val="5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styleId="Corpsdetexte">
    <w:name w:val="Body Text"/>
    <w:basedOn w:val="Normal"/>
    <w:uiPriority w:val="1"/>
    <w:qFormat/>
    <w:pPr>
      <w:widowControl w:val="0"/>
      <w:spacing w:line="240" w:lineRule="auto"/>
      <w:jc w:val="center"/>
    </w:pPr>
    <w:rPr>
      <w:rFonts w:eastAsia="Times New Roman" w:cs="Arial"/>
      <w:b/>
      <w:caps/>
      <w:sz w:val="24"/>
      <w:szCs w:val="24"/>
    </w:rPr>
  </w:style>
  <w:style w:type="paragraph" w:customStyle="1" w:styleId="TITF3">
    <w:name w:val="TITF3"/>
    <w:basedOn w:val="Normal"/>
    <w:pPr>
      <w:keepNext/>
      <w:overflowPunct w:val="0"/>
      <w:autoSpaceDE w:val="0"/>
      <w:autoSpaceDN w:val="0"/>
      <w:adjustRightInd w:val="0"/>
      <w:spacing w:after="270" w:line="240" w:lineRule="auto"/>
      <w:ind w:left="562" w:hanging="562"/>
      <w:textAlignment w:val="baseline"/>
    </w:pPr>
    <w:rPr>
      <w:rFonts w:eastAsia="Times New Roman"/>
      <w:b/>
      <w:sz w:val="22"/>
    </w:rPr>
  </w:style>
  <w:style w:type="character" w:customStyle="1" w:styleId="RetraitcorpsdetexteCar">
    <w:name w:val="Retrait corps de texte Car"/>
    <w:basedOn w:val="Policepardfaut"/>
    <w:rPr>
      <w:rFonts w:ascii="Garamond" w:hAnsi="Garamond"/>
      <w:sz w:val="22"/>
      <w:lang w:val="en-GB" w:eastAsia="fr-FR" w:bidi="ar-SA"/>
    </w:rPr>
  </w:style>
  <w:style w:type="paragraph" w:styleId="Titr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Garamond" w:eastAsia="Times New Roman" w:hAnsi="Garamond"/>
      <w:b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itationHTML">
    <w:name w:val="HTML Cite"/>
    <w:basedOn w:val="Policepardfaut"/>
    <w:semiHidden/>
    <w:rPr>
      <w:i w:val="0"/>
      <w:iCs w:val="0"/>
      <w:color w:val="008000"/>
    </w:rPr>
  </w:style>
  <w:style w:type="paragraph" w:styleId="NormalWeb">
    <w:name w:val="Normal (Web)"/>
    <w:basedOn w:val="Normal"/>
    <w:semiHidden/>
    <w:pPr>
      <w:spacing w:before="120" w:after="120"/>
    </w:pPr>
    <w:rPr>
      <w:rFonts w:ascii="Arial Unicode MS" w:eastAsia="Arial Unicode MS" w:hAnsi="Arial Unicode MS" w:cs="Arial Unicode MS"/>
      <w:sz w:val="24"/>
      <w:szCs w:val="24"/>
    </w:rPr>
  </w:style>
  <w:style w:type="character" w:styleId="Accentuation">
    <w:name w:val="Emphasis"/>
    <w:basedOn w:val="Policepardfaut"/>
    <w:qFormat/>
    <w:rPr>
      <w:b/>
      <w:bCs/>
      <w:i w:val="0"/>
      <w:iCs w:val="0"/>
    </w:rPr>
  </w:style>
  <w:style w:type="paragraph" w:styleId="TM3">
    <w:name w:val="toc 3"/>
    <w:basedOn w:val="Normal"/>
    <w:next w:val="Normal"/>
    <w:autoRedefine/>
    <w:uiPriority w:val="39"/>
    <w:semiHidden/>
    <w:qFormat/>
    <w:pPr>
      <w:numPr>
        <w:numId w:val="6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344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45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25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A6E9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0A6E9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3B3CF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Notedebasdepage">
    <w:name w:val="footnote text"/>
    <w:basedOn w:val="Normal"/>
    <w:link w:val="NotedebasdepageCar"/>
    <w:semiHidden/>
    <w:unhideWhenUsed/>
    <w:rsid w:val="006D3BE8"/>
    <w:pPr>
      <w:spacing w:before="240" w:line="240" w:lineRule="auto"/>
      <w:jc w:val="both"/>
    </w:pPr>
    <w:rPr>
      <w:rFonts w:ascii="Times" w:eastAsia="Times New Roman" w:hAnsi="Times" w:cs="Time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D3BE8"/>
    <w:rPr>
      <w:rFonts w:eastAsia="Times New Roman" w:cs="Times"/>
    </w:rPr>
  </w:style>
  <w:style w:type="character" w:styleId="Appelnotedebasdep">
    <w:name w:val="footnote reference"/>
    <w:uiPriority w:val="99"/>
    <w:semiHidden/>
    <w:unhideWhenUsed/>
    <w:rsid w:val="006D3BE8"/>
    <w:rPr>
      <w:rFonts w:ascii="Times New Roman" w:hAnsi="Times New Roman" w:cs="Times New Roman" w:hint="default"/>
      <w:vertAlign w:val="superscript"/>
    </w:rPr>
  </w:style>
  <w:style w:type="paragraph" w:styleId="Paragraphedeliste">
    <w:name w:val="List Paragraph"/>
    <w:basedOn w:val="Normal"/>
    <w:uiPriority w:val="34"/>
    <w:qFormat/>
    <w:rsid w:val="006D3BE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D3B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3BE8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6D3BE8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3B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3BE8"/>
    <w:rPr>
      <w:rFonts w:ascii="Arial" w:hAnsi="Arial"/>
      <w:b/>
      <w:bCs/>
    </w:rPr>
  </w:style>
  <w:style w:type="paragraph" w:customStyle="1" w:styleId="NormalA">
    <w:name w:val="Normal A"/>
    <w:basedOn w:val="Normal"/>
    <w:uiPriority w:val="99"/>
    <w:rsid w:val="006D3BE8"/>
    <w:pPr>
      <w:spacing w:before="240" w:line="240" w:lineRule="auto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5204FC"/>
    <w:rPr>
      <w:rFonts w:ascii="Arial" w:hAnsi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9388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93886"/>
    <w:rPr>
      <w:rFonts w:ascii="Arial" w:hAnsi="Arial"/>
    </w:rPr>
  </w:style>
  <w:style w:type="character" w:customStyle="1" w:styleId="Titre2Car">
    <w:name w:val="Titre 2 Car"/>
    <w:basedOn w:val="Policepardfaut"/>
    <w:link w:val="Titre2"/>
    <w:rsid w:val="00E6519B"/>
    <w:rPr>
      <w:rFonts w:ascii="Arial" w:hAnsi="Arial" w:cs="Arial"/>
      <w:b/>
      <w:bCs/>
      <w:sz w:val="18"/>
    </w:rPr>
  </w:style>
  <w:style w:type="character" w:styleId="Titredulivre">
    <w:name w:val="Book Title"/>
    <w:basedOn w:val="Policepardfaut"/>
    <w:uiPriority w:val="33"/>
    <w:qFormat/>
    <w:rsid w:val="002C46DE"/>
    <w:rPr>
      <w:b/>
      <w:bCs/>
      <w:smallCaps/>
      <w:spacing w:val="5"/>
    </w:rPr>
  </w:style>
  <w:style w:type="character" w:customStyle="1" w:styleId="Caractresdenotedebasdepage">
    <w:name w:val="Caractères de note de bas de page"/>
    <w:basedOn w:val="Policepardfaut"/>
    <w:rsid w:val="00390537"/>
    <w:rPr>
      <w:rFonts w:ascii="Times New Roman" w:hAnsi="Times New Roman" w:cs="Times New Roman" w:hint="default"/>
      <w:vertAlign w:val="superscript"/>
    </w:rPr>
  </w:style>
  <w:style w:type="paragraph" w:styleId="Rvision">
    <w:name w:val="Revision"/>
    <w:hidden/>
    <w:uiPriority w:val="99"/>
    <w:semiHidden/>
    <w:rsid w:val="00F51120"/>
    <w:rPr>
      <w:rFonts w:ascii="Arial" w:hAnsi="Arial"/>
    </w:rPr>
  </w:style>
  <w:style w:type="paragraph" w:customStyle="1" w:styleId="F2-E2colle">
    <w:name w:val="F2- E2 collée"/>
    <w:basedOn w:val="Normal"/>
    <w:rsid w:val="0016271F"/>
    <w:pPr>
      <w:tabs>
        <w:tab w:val="left" w:pos="851"/>
      </w:tabs>
      <w:ind w:left="862" w:hanging="431"/>
      <w:jc w:val="both"/>
    </w:pPr>
    <w:rPr>
      <w:rFonts w:ascii="AvantGarde" w:eastAsia="Times New Roman" w:hAnsi="AvantGarde"/>
    </w:rPr>
  </w:style>
  <w:style w:type="paragraph" w:customStyle="1" w:styleId="Text1">
    <w:name w:val="Text 1"/>
    <w:basedOn w:val="Normal"/>
    <w:rsid w:val="0016318A"/>
    <w:pPr>
      <w:spacing w:after="240" w:line="240" w:lineRule="auto"/>
      <w:ind w:left="483"/>
      <w:jc w:val="both"/>
    </w:pPr>
    <w:rPr>
      <w:rFonts w:ascii="Times New Roman" w:eastAsia="Times New Roman" w:hAnsi="Times New Roman"/>
      <w:sz w:val="24"/>
      <w:lang w:eastAsia="en-GB"/>
    </w:rPr>
  </w:style>
  <w:style w:type="table" w:customStyle="1" w:styleId="TableNormal">
    <w:name w:val="Table Normal"/>
    <w:uiPriority w:val="2"/>
    <w:semiHidden/>
    <w:unhideWhenUsed/>
    <w:qFormat/>
    <w:rsid w:val="00680B8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0B8C"/>
    <w:pPr>
      <w:widowControl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2">
    <w:name w:val="Text 2"/>
    <w:basedOn w:val="Normal"/>
    <w:rsid w:val="00D30E61"/>
    <w:pPr>
      <w:tabs>
        <w:tab w:val="left" w:pos="2161"/>
      </w:tabs>
      <w:spacing w:after="240" w:line="240" w:lineRule="auto"/>
      <w:ind w:left="1077"/>
    </w:pPr>
    <w:rPr>
      <w:rFonts w:ascii="Times New Roman" w:eastAsia="Times New Roman" w:hAnsi="Times New Roman"/>
      <w:sz w:val="24"/>
      <w:lang w:val="en-GB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144CF"/>
    <w:rPr>
      <w:color w:val="800080" w:themeColor="followedHyperlink"/>
      <w:u w:val="single"/>
    </w:rPr>
  </w:style>
  <w:style w:type="paragraph" w:styleId="Corpsdetexte3">
    <w:name w:val="Body Text 3"/>
    <w:basedOn w:val="Normal"/>
    <w:link w:val="Corpsdetexte3Car"/>
    <w:uiPriority w:val="99"/>
    <w:unhideWhenUsed/>
    <w:rsid w:val="002C18A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2C18A0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gccaplus.ao@expertisefrance.fr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mailto:estelle.garnier@expertisefranc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2.jpe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Relationship Id="rId22" Type="http://schemas.openxmlformats.org/officeDocument/2006/relationships/hyperlink" Target="http://ec.europa.eu/budg/inforeuro/index?lang=fr&amp;target=iframe" TargetMode="External"/><Relationship Id="rId27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berthezene-adc\Bureau\Mod&#232;le%20ADETEF\Rapport_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B520B-8785-4041-956F-2094C7AB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Rapport_1.dot</Template>
  <TotalTime>30</TotalTime>
  <Pages>21</Pages>
  <Words>2180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ADETEF</vt:lpstr>
    </vt:vector>
  </TitlesOfParts>
  <Company>MINEFI</Company>
  <LinksUpToDate>false</LinksUpToDate>
  <CharactersWithSpaces>14144</CharactersWithSpaces>
  <SharedDoc>false</SharedDoc>
  <HLinks>
    <vt:vector size="12" baseType="variant">
      <vt:variant>
        <vt:i4>3211348</vt:i4>
      </vt:variant>
      <vt:variant>
        <vt:i4>-1</vt:i4>
      </vt:variant>
      <vt:variant>
        <vt:i4>1047</vt:i4>
      </vt:variant>
      <vt:variant>
        <vt:i4>1</vt:i4>
      </vt:variant>
      <vt:variant>
        <vt:lpwstr>logo_1</vt:lpwstr>
      </vt:variant>
      <vt:variant>
        <vt:lpwstr/>
      </vt:variant>
      <vt:variant>
        <vt:i4>3211348</vt:i4>
      </vt:variant>
      <vt:variant>
        <vt:i4>-1</vt:i4>
      </vt:variant>
      <vt:variant>
        <vt:i4>1048</vt:i4>
      </vt:variant>
      <vt:variant>
        <vt:i4>1</vt:i4>
      </vt:variant>
      <vt:variant>
        <vt:lpwstr>logo_1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Claire AMADEI</dc:creator>
  <cp:lastModifiedBy>Justine TOUBOULIC</cp:lastModifiedBy>
  <cp:revision>14</cp:revision>
  <cp:lastPrinted>2014-11-19T14:39:00Z</cp:lastPrinted>
  <dcterms:created xsi:type="dcterms:W3CDTF">2019-07-25T23:47:00Z</dcterms:created>
  <dcterms:modified xsi:type="dcterms:W3CDTF">2019-08-29T09:40:00Z</dcterms:modified>
</cp:coreProperties>
</file>