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EC" w:rsidRDefault="006734AC">
      <w:pPr>
        <w:pStyle w:val="Titre"/>
      </w:pPr>
      <w:r>
        <w:t>ATTESTATION</w:t>
      </w:r>
      <w:r>
        <w:rPr>
          <w:spacing w:val="-11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rPr>
          <w:spacing w:val="-2"/>
        </w:rPr>
        <w:t>L’HONNEUR</w:t>
      </w:r>
    </w:p>
    <w:p w:rsidR="001C2DEC" w:rsidRDefault="006734AC">
      <w:pPr>
        <w:spacing w:line="275" w:lineRule="exact"/>
        <w:ind w:left="78" w:right="80"/>
        <w:jc w:val="center"/>
        <w:rPr>
          <w:b/>
          <w:sz w:val="24"/>
        </w:rPr>
      </w:pPr>
      <w:r>
        <w:rPr>
          <w:b/>
          <w:sz w:val="24"/>
        </w:rPr>
        <w:t>UTILISATION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FORFAIT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MOBILITE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DURABLE</w:t>
      </w:r>
    </w:p>
    <w:p w:rsidR="001C2DEC" w:rsidRDefault="001C2DEC">
      <w:pPr>
        <w:pStyle w:val="Corpsdetexte"/>
        <w:rPr>
          <w:b/>
        </w:rPr>
      </w:pPr>
    </w:p>
    <w:p w:rsidR="001C2DEC" w:rsidRDefault="001C2DEC">
      <w:pPr>
        <w:pStyle w:val="Corpsdetexte"/>
        <w:rPr>
          <w:b/>
        </w:rPr>
      </w:pPr>
    </w:p>
    <w:p w:rsidR="001C2DEC" w:rsidRDefault="001C2DEC">
      <w:pPr>
        <w:pStyle w:val="Corpsdetexte"/>
        <w:rPr>
          <w:b/>
        </w:rPr>
      </w:pPr>
    </w:p>
    <w:p w:rsidR="001C2DEC" w:rsidRDefault="001C2DEC">
      <w:pPr>
        <w:pStyle w:val="Corpsdetexte"/>
        <w:rPr>
          <w:b/>
        </w:rPr>
      </w:pPr>
    </w:p>
    <w:p w:rsidR="001C2DEC" w:rsidRDefault="001C2DEC">
      <w:pPr>
        <w:pStyle w:val="Corpsdetexte"/>
        <w:spacing w:before="93"/>
        <w:rPr>
          <w:b/>
        </w:rPr>
      </w:pPr>
    </w:p>
    <w:p w:rsidR="001C2DEC" w:rsidRDefault="006734AC">
      <w:pPr>
        <w:pStyle w:val="Corpsdetexte"/>
        <w:spacing w:line="491" w:lineRule="auto"/>
        <w:ind w:left="116" w:right="7776"/>
      </w:pPr>
      <w:r>
        <w:t>Je</w:t>
      </w:r>
      <w:r>
        <w:rPr>
          <w:spacing w:val="-14"/>
        </w:rPr>
        <w:t xml:space="preserve"> </w:t>
      </w:r>
      <w:r>
        <w:t>soussigné(e) Demeurant à Code postal : Ville :</w:t>
      </w:r>
    </w:p>
    <w:p w:rsidR="001C2DEC" w:rsidRDefault="001C2DEC">
      <w:pPr>
        <w:pStyle w:val="Corpsdetexte"/>
        <w:spacing w:before="222"/>
      </w:pPr>
    </w:p>
    <w:p w:rsidR="001C2DEC" w:rsidRDefault="006734AC">
      <w:pPr>
        <w:ind w:left="78" w:right="80"/>
        <w:jc w:val="center"/>
        <w:rPr>
          <w:b/>
          <w:sz w:val="20"/>
        </w:rPr>
      </w:pPr>
      <w:r>
        <w:rPr>
          <w:b/>
          <w:sz w:val="20"/>
        </w:rPr>
        <w:t>CERTIFIE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L’HONNEUR</w:t>
      </w:r>
    </w:p>
    <w:p w:rsidR="001C2DEC" w:rsidRDefault="001C2DEC">
      <w:pPr>
        <w:pStyle w:val="Corpsdetexte"/>
        <w:rPr>
          <w:b/>
        </w:rPr>
      </w:pPr>
    </w:p>
    <w:p w:rsidR="001C2DEC" w:rsidRDefault="001C2DEC">
      <w:pPr>
        <w:pStyle w:val="Corpsdetexte"/>
        <w:spacing w:before="1"/>
        <w:rPr>
          <w:b/>
        </w:rPr>
      </w:pPr>
    </w:p>
    <w:p w:rsidR="001C2DEC" w:rsidRDefault="006734AC">
      <w:pPr>
        <w:pStyle w:val="Paragraphedeliste"/>
        <w:numPr>
          <w:ilvl w:val="0"/>
          <w:numId w:val="1"/>
        </w:numPr>
        <w:tabs>
          <w:tab w:val="left" w:pos="327"/>
        </w:tabs>
        <w:ind w:right="128" w:firstLine="0"/>
        <w:rPr>
          <w:b/>
          <w:sz w:val="20"/>
        </w:rPr>
      </w:pPr>
      <w:r>
        <w:rPr>
          <w:b/>
          <w:sz w:val="20"/>
        </w:rPr>
        <w:t xml:space="preserve">Être informé(e) </w:t>
      </w:r>
      <w:r>
        <w:rPr>
          <w:sz w:val="20"/>
        </w:rPr>
        <w:t>que le choix du forfait mobilité durable m’engage pour toute l’année civile à venir (sans possibilité de changement en cours d’année).</w:t>
      </w:r>
    </w:p>
    <w:p w:rsidR="001C2DEC" w:rsidRDefault="006734AC">
      <w:pPr>
        <w:pStyle w:val="Paragraphedeliste"/>
        <w:numPr>
          <w:ilvl w:val="0"/>
          <w:numId w:val="1"/>
        </w:numPr>
        <w:tabs>
          <w:tab w:val="left" w:pos="283"/>
        </w:tabs>
        <w:spacing w:before="229" w:line="242" w:lineRule="auto"/>
        <w:ind w:right="119" w:firstLine="0"/>
        <w:rPr>
          <w:b/>
          <w:sz w:val="20"/>
        </w:rPr>
      </w:pPr>
      <w:r>
        <w:rPr>
          <w:b/>
          <w:sz w:val="20"/>
        </w:rPr>
        <w:t>Être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informé(e)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forfait</w:t>
      </w:r>
      <w:r>
        <w:rPr>
          <w:spacing w:val="-10"/>
          <w:sz w:val="20"/>
        </w:rPr>
        <w:t xml:space="preserve"> </w:t>
      </w:r>
      <w:r>
        <w:rPr>
          <w:sz w:val="20"/>
        </w:rPr>
        <w:t>mobilité</w:t>
      </w:r>
      <w:r>
        <w:rPr>
          <w:spacing w:val="-9"/>
          <w:sz w:val="20"/>
        </w:rPr>
        <w:t xml:space="preserve"> </w:t>
      </w:r>
      <w:r>
        <w:rPr>
          <w:sz w:val="20"/>
        </w:rPr>
        <w:t>durable</w:t>
      </w:r>
      <w:r>
        <w:rPr>
          <w:spacing w:val="-9"/>
          <w:sz w:val="20"/>
        </w:rPr>
        <w:t xml:space="preserve"> </w:t>
      </w:r>
      <w:r>
        <w:rPr>
          <w:sz w:val="20"/>
        </w:rPr>
        <w:t>n’est</w:t>
      </w:r>
      <w:r>
        <w:rPr>
          <w:spacing w:val="-9"/>
          <w:sz w:val="20"/>
        </w:rPr>
        <w:t xml:space="preserve"> </w:t>
      </w:r>
      <w:r>
        <w:rPr>
          <w:sz w:val="20"/>
        </w:rPr>
        <w:t>pas</w:t>
      </w:r>
      <w:r>
        <w:rPr>
          <w:spacing w:val="-8"/>
          <w:sz w:val="20"/>
        </w:rPr>
        <w:t xml:space="preserve"> </w:t>
      </w:r>
      <w:r>
        <w:rPr>
          <w:sz w:val="20"/>
        </w:rPr>
        <w:t>cumulable</w:t>
      </w:r>
      <w:r>
        <w:rPr>
          <w:spacing w:val="-9"/>
          <w:sz w:val="20"/>
        </w:rPr>
        <w:t xml:space="preserve"> </w:t>
      </w:r>
      <w:r>
        <w:rPr>
          <w:sz w:val="20"/>
        </w:rPr>
        <w:t>avec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prise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charge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z w:val="20"/>
        </w:rPr>
        <w:t>50%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des </w:t>
      </w:r>
      <w:proofErr w:type="gramStart"/>
      <w:r>
        <w:rPr>
          <w:sz w:val="20"/>
        </w:rPr>
        <w:t>abonnements</w:t>
      </w:r>
      <w:proofErr w:type="gramEnd"/>
      <w:r>
        <w:rPr>
          <w:sz w:val="20"/>
        </w:rPr>
        <w:t xml:space="preserve"> de transports en commun RATP ou SNCF</w:t>
      </w:r>
    </w:p>
    <w:p w:rsidR="001C2DEC" w:rsidRDefault="006734AC">
      <w:pPr>
        <w:pStyle w:val="Paragraphedeliste"/>
        <w:numPr>
          <w:ilvl w:val="0"/>
          <w:numId w:val="1"/>
        </w:numPr>
        <w:tabs>
          <w:tab w:val="left" w:pos="293"/>
        </w:tabs>
        <w:spacing w:before="227"/>
        <w:ind w:right="115" w:firstLine="0"/>
        <w:rPr>
          <w:sz w:val="20"/>
        </w:rPr>
      </w:pPr>
      <w:r>
        <w:rPr>
          <w:b/>
          <w:sz w:val="20"/>
        </w:rPr>
        <w:t>M’engager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utiliser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forfait</w:t>
      </w:r>
      <w:r>
        <w:rPr>
          <w:spacing w:val="-3"/>
          <w:sz w:val="20"/>
        </w:rPr>
        <w:t xml:space="preserve"> </w:t>
      </w:r>
      <w:r>
        <w:rPr>
          <w:sz w:val="20"/>
        </w:rPr>
        <w:t>mobilité</w:t>
      </w:r>
      <w:r>
        <w:rPr>
          <w:spacing w:val="-1"/>
          <w:sz w:val="20"/>
        </w:rPr>
        <w:t xml:space="preserve"> </w:t>
      </w:r>
      <w:r>
        <w:rPr>
          <w:sz w:val="20"/>
        </w:rPr>
        <w:t>durable pour effectuer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trajet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mon</w:t>
      </w:r>
      <w:r>
        <w:rPr>
          <w:spacing w:val="-1"/>
          <w:sz w:val="20"/>
        </w:rPr>
        <w:t xml:space="preserve"> </w:t>
      </w:r>
      <w:r>
        <w:rPr>
          <w:sz w:val="20"/>
        </w:rPr>
        <w:t>domicile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mon</w:t>
      </w:r>
      <w:r>
        <w:rPr>
          <w:spacing w:val="-4"/>
          <w:sz w:val="20"/>
        </w:rPr>
        <w:t xml:space="preserve"> </w:t>
      </w:r>
      <w:r>
        <w:rPr>
          <w:sz w:val="20"/>
        </w:rPr>
        <w:t>lieu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2"/>
          <w:sz w:val="20"/>
        </w:rPr>
        <w:t>travail.</w:t>
      </w:r>
    </w:p>
    <w:p w:rsidR="001C2DEC" w:rsidRDefault="006734AC">
      <w:pPr>
        <w:pStyle w:val="Paragraphedeliste"/>
        <w:numPr>
          <w:ilvl w:val="0"/>
          <w:numId w:val="1"/>
        </w:numPr>
        <w:tabs>
          <w:tab w:val="left" w:pos="309"/>
        </w:tabs>
        <w:spacing w:before="229" w:line="242" w:lineRule="auto"/>
        <w:ind w:right="118" w:firstLine="55"/>
        <w:rPr>
          <w:sz w:val="20"/>
        </w:rPr>
      </w:pPr>
      <w:r>
        <w:rPr>
          <w:b/>
          <w:sz w:val="20"/>
        </w:rPr>
        <w:t xml:space="preserve">M’engager à régler </w:t>
      </w:r>
      <w:r w:rsidR="00D83144">
        <w:rPr>
          <w:sz w:val="20"/>
        </w:rPr>
        <w:t>avec les 500</w:t>
      </w:r>
      <w:bookmarkStart w:id="0" w:name="_GoBack"/>
      <w:bookmarkEnd w:id="0"/>
      <w:r>
        <w:rPr>
          <w:sz w:val="20"/>
        </w:rPr>
        <w:t xml:space="preserve"> euros nets versés par Expertise France dans le cadre du forfait</w:t>
      </w:r>
      <w:r>
        <w:rPr>
          <w:spacing w:val="40"/>
          <w:sz w:val="20"/>
        </w:rPr>
        <w:t xml:space="preserve"> </w:t>
      </w:r>
      <w:r>
        <w:rPr>
          <w:sz w:val="20"/>
        </w:rPr>
        <w:t>mobilité durable des frais relatifs à :</w:t>
      </w:r>
    </w:p>
    <w:p w:rsidR="001C2DEC" w:rsidRDefault="001C2DEC">
      <w:pPr>
        <w:pStyle w:val="Corpsdetexte"/>
      </w:pPr>
    </w:p>
    <w:p w:rsidR="001C2DEC" w:rsidRDefault="006734AC">
      <w:pPr>
        <w:pStyle w:val="Paragraphedeliste"/>
        <w:numPr>
          <w:ilvl w:val="1"/>
          <w:numId w:val="1"/>
        </w:numPr>
        <w:tabs>
          <w:tab w:val="left" w:pos="836"/>
        </w:tabs>
        <w:spacing w:line="244" w:lineRule="exact"/>
        <w:rPr>
          <w:sz w:val="20"/>
        </w:rPr>
      </w:pPr>
      <w:r>
        <w:rPr>
          <w:sz w:val="20"/>
        </w:rPr>
        <w:t>Achat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location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vélos</w:t>
      </w:r>
      <w:r>
        <w:rPr>
          <w:spacing w:val="-5"/>
          <w:sz w:val="20"/>
        </w:rPr>
        <w:t xml:space="preserve"> </w:t>
      </w:r>
      <w:r>
        <w:rPr>
          <w:sz w:val="20"/>
        </w:rPr>
        <w:t>avec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sans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électrique </w:t>
      </w:r>
      <w:r>
        <w:rPr>
          <w:spacing w:val="-10"/>
          <w:sz w:val="20"/>
        </w:rPr>
        <w:t>;</w:t>
      </w:r>
    </w:p>
    <w:p w:rsidR="001C2DEC" w:rsidRDefault="006734AC">
      <w:pPr>
        <w:pStyle w:val="Paragraphedeliste"/>
        <w:numPr>
          <w:ilvl w:val="1"/>
          <w:numId w:val="1"/>
        </w:numPr>
        <w:tabs>
          <w:tab w:val="left" w:pos="836"/>
        </w:tabs>
        <w:spacing w:line="242" w:lineRule="exact"/>
        <w:rPr>
          <w:sz w:val="20"/>
        </w:rPr>
      </w:pPr>
      <w:r>
        <w:rPr>
          <w:sz w:val="20"/>
        </w:rPr>
        <w:t>Frais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covoiturage,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tant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conducteur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passager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;</w:t>
      </w:r>
    </w:p>
    <w:p w:rsidR="001C2DEC" w:rsidRDefault="006734AC">
      <w:pPr>
        <w:pStyle w:val="Paragraphedeliste"/>
        <w:numPr>
          <w:ilvl w:val="1"/>
          <w:numId w:val="1"/>
        </w:numPr>
        <w:tabs>
          <w:tab w:val="left" w:pos="836"/>
        </w:tabs>
        <w:spacing w:line="244" w:lineRule="exact"/>
        <w:rPr>
          <w:sz w:val="20"/>
        </w:rPr>
      </w:pPr>
      <w:r>
        <w:rPr>
          <w:sz w:val="20"/>
        </w:rPr>
        <w:t>Achats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titres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transports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commun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mais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hors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abonnements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;</w:t>
      </w:r>
    </w:p>
    <w:p w:rsidR="001C2DEC" w:rsidRDefault="006734AC">
      <w:pPr>
        <w:pStyle w:val="Paragraphedeliste"/>
        <w:numPr>
          <w:ilvl w:val="1"/>
          <w:numId w:val="1"/>
        </w:numPr>
        <w:tabs>
          <w:tab w:val="left" w:pos="836"/>
        </w:tabs>
        <w:spacing w:line="243" w:lineRule="exact"/>
        <w:rPr>
          <w:sz w:val="20"/>
        </w:rPr>
      </w:pPr>
      <w:r>
        <w:rPr>
          <w:sz w:val="20"/>
        </w:rPr>
        <w:t>Autres</w:t>
      </w:r>
      <w:r>
        <w:rPr>
          <w:spacing w:val="-8"/>
          <w:sz w:val="20"/>
        </w:rPr>
        <w:t xml:space="preserve"> </w:t>
      </w:r>
      <w:r>
        <w:rPr>
          <w:sz w:val="20"/>
        </w:rPr>
        <w:t>services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mobilité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correspondant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:</w:t>
      </w:r>
    </w:p>
    <w:p w:rsidR="001C2DEC" w:rsidRDefault="006734AC">
      <w:pPr>
        <w:pStyle w:val="Paragraphedeliste"/>
        <w:numPr>
          <w:ilvl w:val="2"/>
          <w:numId w:val="1"/>
        </w:numPr>
        <w:tabs>
          <w:tab w:val="left" w:pos="1555"/>
        </w:tabs>
        <w:spacing w:line="237" w:lineRule="exact"/>
        <w:ind w:left="1555" w:hanging="359"/>
        <w:jc w:val="both"/>
        <w:rPr>
          <w:sz w:val="20"/>
        </w:rPr>
      </w:pP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location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ou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mise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disposition</w:t>
      </w:r>
      <w:r>
        <w:rPr>
          <w:spacing w:val="1"/>
          <w:sz w:val="20"/>
        </w:rPr>
        <w:t xml:space="preserve"> </w:t>
      </w:r>
      <w:r>
        <w:rPr>
          <w:sz w:val="20"/>
        </w:rPr>
        <w:t>d’engins</w:t>
      </w:r>
      <w:r>
        <w:rPr>
          <w:spacing w:val="-1"/>
          <w:sz w:val="20"/>
        </w:rPr>
        <w:t xml:space="preserve"> </w:t>
      </w:r>
      <w:r>
        <w:rPr>
          <w:sz w:val="20"/>
        </w:rPr>
        <w:t>motorisés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non visés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-1"/>
          <w:sz w:val="20"/>
        </w:rPr>
        <w:t xml:space="preserve"> </w:t>
      </w:r>
      <w:r>
        <w:rPr>
          <w:sz w:val="20"/>
        </w:rPr>
        <w:t>4.8,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4.9, </w:t>
      </w:r>
      <w:r>
        <w:rPr>
          <w:spacing w:val="-2"/>
          <w:sz w:val="20"/>
        </w:rPr>
        <w:t>6.10,</w:t>
      </w:r>
    </w:p>
    <w:p w:rsidR="001C2DEC" w:rsidRDefault="006734AC">
      <w:pPr>
        <w:pStyle w:val="Corpsdetexte"/>
        <w:ind w:left="1556" w:right="119"/>
        <w:jc w:val="both"/>
      </w:pPr>
      <w:r>
        <w:t>6.11 et</w:t>
      </w:r>
      <w:r>
        <w:rPr>
          <w:spacing w:val="-2"/>
        </w:rPr>
        <w:t xml:space="preserve"> </w:t>
      </w:r>
      <w:r>
        <w:t>6.14 de l’article R.311-1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 de la</w:t>
      </w:r>
      <w:r>
        <w:rPr>
          <w:spacing w:val="-2"/>
        </w:rPr>
        <w:t xml:space="preserve"> </w:t>
      </w:r>
      <w:r>
        <w:t>route (cyclomoteur,</w:t>
      </w:r>
      <w:r>
        <w:rPr>
          <w:spacing w:val="-1"/>
        </w:rPr>
        <w:t xml:space="preserve"> </w:t>
      </w:r>
      <w:r>
        <w:t>motocyclette,</w:t>
      </w:r>
      <w:r>
        <w:rPr>
          <w:spacing w:val="-2"/>
        </w:rPr>
        <w:t xml:space="preserve"> </w:t>
      </w:r>
      <w:r>
        <w:t>cycle, cycle à pédalage assisté, engin de déplacement personnel tel que trottinettes électriques en libre services, aux services d’autopartage avec véhicules électriques, hybride rechargeables ou hydrogènes).</w:t>
      </w:r>
    </w:p>
    <w:p w:rsidR="001C2DEC" w:rsidRDefault="006734AC">
      <w:pPr>
        <w:pStyle w:val="Paragraphedeliste"/>
        <w:numPr>
          <w:ilvl w:val="0"/>
          <w:numId w:val="1"/>
        </w:numPr>
        <w:tabs>
          <w:tab w:val="left" w:pos="290"/>
        </w:tabs>
        <w:spacing w:before="219"/>
        <w:ind w:left="290" w:hanging="174"/>
        <w:rPr>
          <w:sz w:val="20"/>
        </w:rPr>
      </w:pPr>
      <w:r>
        <w:rPr>
          <w:b/>
          <w:sz w:val="20"/>
        </w:rPr>
        <w:t>M’engager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respecter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z w:val="20"/>
        </w:rPr>
        <w:t>cadre</w:t>
      </w:r>
      <w:r>
        <w:rPr>
          <w:spacing w:val="-7"/>
          <w:sz w:val="20"/>
        </w:rPr>
        <w:t xml:space="preserve"> </w:t>
      </w:r>
      <w:r>
        <w:rPr>
          <w:sz w:val="20"/>
        </w:rPr>
        <w:t>lé</w:t>
      </w:r>
      <w:r>
        <w:rPr>
          <w:sz w:val="20"/>
        </w:rPr>
        <w:t>gal</w:t>
      </w:r>
      <w:r>
        <w:rPr>
          <w:spacing w:val="-7"/>
          <w:sz w:val="20"/>
        </w:rPr>
        <w:t xml:space="preserve"> </w:t>
      </w:r>
      <w:r>
        <w:rPr>
          <w:sz w:val="20"/>
        </w:rPr>
        <w:t>fixant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règles</w:t>
      </w:r>
      <w:r>
        <w:rPr>
          <w:spacing w:val="-6"/>
          <w:sz w:val="20"/>
        </w:rPr>
        <w:t xml:space="preserve"> </w:t>
      </w:r>
      <w:r>
        <w:rPr>
          <w:sz w:val="20"/>
        </w:rPr>
        <w:t>d’utilisation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z w:val="20"/>
        </w:rPr>
        <w:t>forfait</w:t>
      </w:r>
      <w:r>
        <w:rPr>
          <w:spacing w:val="-7"/>
          <w:sz w:val="20"/>
        </w:rPr>
        <w:t xml:space="preserve"> </w:t>
      </w:r>
      <w:r>
        <w:rPr>
          <w:sz w:val="20"/>
        </w:rPr>
        <w:t>mobilité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durable.</w:t>
      </w:r>
    </w:p>
    <w:p w:rsidR="001C2DEC" w:rsidRDefault="001C2DEC">
      <w:pPr>
        <w:pStyle w:val="Corpsdetexte"/>
      </w:pPr>
    </w:p>
    <w:p w:rsidR="001C2DEC" w:rsidRDefault="001C2DEC">
      <w:pPr>
        <w:pStyle w:val="Corpsdetexte"/>
      </w:pPr>
    </w:p>
    <w:p w:rsidR="001C2DEC" w:rsidRDefault="001C2DEC">
      <w:pPr>
        <w:pStyle w:val="Corpsdetexte"/>
        <w:spacing w:before="222"/>
      </w:pPr>
    </w:p>
    <w:p w:rsidR="001C2DEC" w:rsidRDefault="006734AC">
      <w:pPr>
        <w:tabs>
          <w:tab w:val="left" w:pos="3939"/>
        </w:tabs>
        <w:ind w:left="116"/>
        <w:rPr>
          <w:rFonts w:ascii="Calibri" w:hAnsi="Calibri"/>
        </w:rPr>
      </w:pPr>
      <w:r>
        <w:rPr>
          <w:rFonts w:ascii="Calibri" w:hAnsi="Calibri"/>
        </w:rPr>
        <w:t>Fait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5"/>
        </w:rPr>
        <w:t>le</w:t>
      </w:r>
      <w:r>
        <w:rPr>
          <w:rFonts w:ascii="Calibri" w:hAnsi="Calibri"/>
        </w:rPr>
        <w:tab/>
      </w:r>
      <w:r>
        <w:rPr>
          <w:rFonts w:ascii="Calibri" w:hAnsi="Calibri"/>
          <w:spacing w:val="-10"/>
        </w:rPr>
        <w:t>à</w:t>
      </w:r>
    </w:p>
    <w:p w:rsidR="001C2DEC" w:rsidRDefault="006734AC">
      <w:pPr>
        <w:spacing w:before="183"/>
        <w:ind w:right="114"/>
        <w:jc w:val="right"/>
        <w:rPr>
          <w:rFonts w:ascii="Calibri"/>
        </w:rPr>
      </w:pPr>
      <w:r>
        <w:rPr>
          <w:rFonts w:ascii="Calibri"/>
          <w:spacing w:val="-2"/>
        </w:rPr>
        <w:t>Signature</w:t>
      </w:r>
    </w:p>
    <w:sectPr w:rsidR="001C2DEC">
      <w:type w:val="continuous"/>
      <w:pgSz w:w="11910" w:h="16840"/>
      <w:pgMar w:top="1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11785"/>
    <w:multiLevelType w:val="hybridMultilevel"/>
    <w:tmpl w:val="0204CA32"/>
    <w:lvl w:ilvl="0" w:tplc="828244E6">
      <w:numFmt w:val="bullet"/>
      <w:lvlText w:val="-"/>
      <w:lvlJc w:val="left"/>
      <w:pPr>
        <w:ind w:left="116" w:hanging="212"/>
      </w:pPr>
      <w:rPr>
        <w:rFonts w:ascii="Arial" w:eastAsia="Arial" w:hAnsi="Arial" w:cs="Arial" w:hint="default"/>
        <w:spacing w:val="0"/>
        <w:w w:val="99"/>
        <w:lang w:val="fr-FR" w:eastAsia="en-US" w:bidi="ar-SA"/>
      </w:rPr>
    </w:lvl>
    <w:lvl w:ilvl="1" w:tplc="ACA6D6A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110A76C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3" w:tplc="455C2D88">
      <w:numFmt w:val="bullet"/>
      <w:lvlText w:val="•"/>
      <w:lvlJc w:val="left"/>
      <w:pPr>
        <w:ind w:left="2528" w:hanging="360"/>
      </w:pPr>
      <w:rPr>
        <w:rFonts w:hint="default"/>
        <w:lang w:val="fr-FR" w:eastAsia="en-US" w:bidi="ar-SA"/>
      </w:rPr>
    </w:lvl>
    <w:lvl w:ilvl="4" w:tplc="4732D8CC">
      <w:numFmt w:val="bullet"/>
      <w:lvlText w:val="•"/>
      <w:lvlJc w:val="left"/>
      <w:pPr>
        <w:ind w:left="3496" w:hanging="360"/>
      </w:pPr>
      <w:rPr>
        <w:rFonts w:hint="default"/>
        <w:lang w:val="fr-FR" w:eastAsia="en-US" w:bidi="ar-SA"/>
      </w:rPr>
    </w:lvl>
    <w:lvl w:ilvl="5" w:tplc="9CA04F7E">
      <w:numFmt w:val="bullet"/>
      <w:lvlText w:val="•"/>
      <w:lvlJc w:val="left"/>
      <w:pPr>
        <w:ind w:left="4464" w:hanging="360"/>
      </w:pPr>
      <w:rPr>
        <w:rFonts w:hint="default"/>
        <w:lang w:val="fr-FR" w:eastAsia="en-US" w:bidi="ar-SA"/>
      </w:rPr>
    </w:lvl>
    <w:lvl w:ilvl="6" w:tplc="28966BFA">
      <w:numFmt w:val="bullet"/>
      <w:lvlText w:val="•"/>
      <w:lvlJc w:val="left"/>
      <w:pPr>
        <w:ind w:left="5433" w:hanging="360"/>
      </w:pPr>
      <w:rPr>
        <w:rFonts w:hint="default"/>
        <w:lang w:val="fr-FR" w:eastAsia="en-US" w:bidi="ar-SA"/>
      </w:rPr>
    </w:lvl>
    <w:lvl w:ilvl="7" w:tplc="ED32579C">
      <w:numFmt w:val="bullet"/>
      <w:lvlText w:val="•"/>
      <w:lvlJc w:val="left"/>
      <w:pPr>
        <w:ind w:left="6401" w:hanging="360"/>
      </w:pPr>
      <w:rPr>
        <w:rFonts w:hint="default"/>
        <w:lang w:val="fr-FR" w:eastAsia="en-US" w:bidi="ar-SA"/>
      </w:rPr>
    </w:lvl>
    <w:lvl w:ilvl="8" w:tplc="7F1A8750">
      <w:numFmt w:val="bullet"/>
      <w:lvlText w:val="•"/>
      <w:lvlJc w:val="left"/>
      <w:pPr>
        <w:ind w:left="736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EC"/>
    <w:rsid w:val="001C2DEC"/>
    <w:rsid w:val="006734AC"/>
    <w:rsid w:val="00D8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FBB8"/>
  <w15:docId w15:val="{D5849CEA-FB89-448E-8A70-8C275170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78" w:line="321" w:lineRule="exact"/>
      <w:ind w:left="80" w:right="2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BOUMEHRAZ</dc:creator>
  <cp:lastModifiedBy>Cléo LOUIS</cp:lastModifiedBy>
  <cp:revision>2</cp:revision>
  <dcterms:created xsi:type="dcterms:W3CDTF">2025-01-14T10:37:00Z</dcterms:created>
  <dcterms:modified xsi:type="dcterms:W3CDTF">2025-01-14T10:37:00Z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 2013</vt:lpwstr>
  </property>
</Properties>
</file>